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EF3" w:rsidRDefault="00B55EF3" w:rsidP="00B55EF3">
      <w:pPr>
        <w:ind w:left="720" w:right="278" w:hanging="720"/>
        <w:jc w:val="center"/>
      </w:pPr>
      <w:r>
        <w:rPr>
          <w:noProof/>
        </w:rPr>
        <w:drawing>
          <wp:inline distT="0" distB="0" distL="0" distR="0">
            <wp:extent cx="561975" cy="6000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EF3" w:rsidRPr="009956EC" w:rsidRDefault="00B55EF3" w:rsidP="00B55EF3">
      <w:pPr>
        <w:ind w:left="720" w:right="278" w:hanging="720"/>
        <w:jc w:val="center"/>
      </w:pPr>
    </w:p>
    <w:p w:rsidR="00B55EF3" w:rsidRPr="009956EC" w:rsidRDefault="00B55EF3" w:rsidP="00B55EF3">
      <w:pPr>
        <w:ind w:left="720" w:right="278" w:hanging="720"/>
        <w:jc w:val="center"/>
      </w:pPr>
      <w:r w:rsidRPr="009956EC">
        <w:t xml:space="preserve">Ministero dell’Istruzione, dell’Università e della Ricerca </w:t>
      </w:r>
    </w:p>
    <w:p w:rsidR="00B55EF3" w:rsidRPr="009956EC" w:rsidRDefault="00B55EF3" w:rsidP="00B55EF3">
      <w:pPr>
        <w:ind w:left="720" w:right="278" w:hanging="720"/>
        <w:jc w:val="center"/>
      </w:pPr>
      <w:r w:rsidRPr="009956EC">
        <w:t xml:space="preserve">Ufficio XI – Ambito Territoriale per </w:t>
      </w:r>
      <w:smartTag w:uri="urn:schemas-microsoft-com:office:smarttags" w:element="PersonName">
        <w:smartTagPr>
          <w:attr w:name="ProductID" w:val="la Provincia"/>
        </w:smartTagPr>
        <w:r w:rsidRPr="009956EC">
          <w:t>la Provincia</w:t>
        </w:r>
      </w:smartTag>
      <w:r w:rsidRPr="009956EC">
        <w:t xml:space="preserve"> di Napoli</w:t>
      </w:r>
    </w:p>
    <w:p w:rsidR="00B55EF3" w:rsidRPr="009956EC" w:rsidRDefault="00B55EF3" w:rsidP="00B55EF3">
      <w:pPr>
        <w:ind w:right="278"/>
      </w:pPr>
    </w:p>
    <w:p w:rsidR="00B55EF3" w:rsidRDefault="00B55EF3" w:rsidP="00B55EF3">
      <w:pPr>
        <w:ind w:left="720" w:right="278" w:hanging="720"/>
      </w:pPr>
      <w:r w:rsidRPr="009956EC">
        <w:t xml:space="preserve">                                                                           </w:t>
      </w:r>
      <w:r>
        <w:t xml:space="preserve"> </w:t>
      </w:r>
    </w:p>
    <w:p w:rsidR="00B55EF3" w:rsidRDefault="00B55EF3" w:rsidP="00B55EF3">
      <w:pPr>
        <w:ind w:right="278"/>
      </w:pPr>
      <w:proofErr w:type="spellStart"/>
      <w:r w:rsidRPr="009956EC">
        <w:t>Prot</w:t>
      </w:r>
      <w:proofErr w:type="spellEnd"/>
      <w:r w:rsidRPr="009956EC">
        <w:t xml:space="preserve">. </w:t>
      </w:r>
      <w:r>
        <w:t xml:space="preserve">n. </w:t>
      </w:r>
      <w:r w:rsidR="00B64028">
        <w:t>2964</w:t>
      </w:r>
      <w:r>
        <w:t xml:space="preserve">           </w:t>
      </w:r>
      <w:r w:rsidRPr="009956EC">
        <w:t xml:space="preserve">                                                   </w:t>
      </w:r>
      <w:r>
        <w:t xml:space="preserve">                       </w:t>
      </w:r>
      <w:r w:rsidRPr="009956EC">
        <w:t xml:space="preserve">        </w:t>
      </w:r>
      <w:r>
        <w:t xml:space="preserve">    Napoli,  </w:t>
      </w:r>
      <w:r w:rsidR="00B64028">
        <w:t>13</w:t>
      </w:r>
      <w:r>
        <w:t>/</w:t>
      </w:r>
      <w:r w:rsidR="00AA5A20">
        <w:t>07</w:t>
      </w:r>
      <w:r>
        <w:t>/201</w:t>
      </w:r>
      <w:r w:rsidR="00AA5A20">
        <w:t>5</w:t>
      </w:r>
    </w:p>
    <w:p w:rsidR="00B55EF3" w:rsidRDefault="00B55EF3" w:rsidP="00B55EF3">
      <w:pPr>
        <w:ind w:right="278"/>
      </w:pPr>
    </w:p>
    <w:p w:rsidR="00B55EF3" w:rsidRDefault="00B55EF3" w:rsidP="00B55EF3">
      <w:pPr>
        <w:ind w:right="278"/>
      </w:pPr>
    </w:p>
    <w:p w:rsidR="00B55EF3" w:rsidRDefault="00B55EF3" w:rsidP="00B55EF3">
      <w:pPr>
        <w:ind w:right="27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A5A20">
        <w:t xml:space="preserve">    </w:t>
      </w:r>
      <w:r>
        <w:t>Ai Dirigenti delle Istituzioni</w:t>
      </w:r>
    </w:p>
    <w:p w:rsidR="00B55EF3" w:rsidRDefault="00B55EF3" w:rsidP="00B55EF3">
      <w:pPr>
        <w:ind w:right="278"/>
      </w:pPr>
      <w:r>
        <w:t xml:space="preserve">                                                                                       </w:t>
      </w:r>
      <w:r w:rsidR="00AA5A20">
        <w:t xml:space="preserve">    </w:t>
      </w:r>
      <w:r>
        <w:t xml:space="preserve">        Scolastiche di </w:t>
      </w:r>
    </w:p>
    <w:p w:rsidR="00B55EF3" w:rsidRDefault="00B55EF3" w:rsidP="00B55EF3">
      <w:pPr>
        <w:ind w:right="278"/>
      </w:pPr>
      <w:r>
        <w:t xml:space="preserve">                                                                                                       NAPOLI E PROVINCIA</w:t>
      </w:r>
    </w:p>
    <w:p w:rsidR="00B55EF3" w:rsidRDefault="00B55EF3" w:rsidP="00B55EF3">
      <w:pPr>
        <w:ind w:right="278"/>
      </w:pPr>
      <w:r>
        <w:t xml:space="preserve">                                                                                                       </w:t>
      </w:r>
    </w:p>
    <w:p w:rsidR="00B55EF3" w:rsidRDefault="00B55EF3" w:rsidP="00B55EF3">
      <w:pPr>
        <w:ind w:right="278"/>
      </w:pPr>
    </w:p>
    <w:p w:rsidR="00B55EF3" w:rsidRDefault="00B55EF3" w:rsidP="00B55EF3">
      <w:pPr>
        <w:ind w:right="278"/>
      </w:pPr>
    </w:p>
    <w:p w:rsidR="00B55EF3" w:rsidRDefault="00B55EF3" w:rsidP="00B55EF3">
      <w:pPr>
        <w:ind w:right="278"/>
      </w:pPr>
      <w:r>
        <w:t>Oggetto : Graduatoria provvisoria profilo DSGA – soprannumerari a seguito dimensionamento</w:t>
      </w:r>
    </w:p>
    <w:p w:rsidR="00B55EF3" w:rsidRDefault="00B55EF3" w:rsidP="00B55EF3">
      <w:pPr>
        <w:ind w:right="278"/>
      </w:pPr>
      <w:r>
        <w:t xml:space="preserve">                 della rete scolastica </w:t>
      </w:r>
      <w:proofErr w:type="spellStart"/>
      <w:r>
        <w:t>a.s.</w:t>
      </w:r>
      <w:proofErr w:type="spellEnd"/>
      <w:r>
        <w:t xml:space="preserve"> 201</w:t>
      </w:r>
      <w:r w:rsidR="00AA5A20">
        <w:t>5</w:t>
      </w:r>
      <w:r>
        <w:t>/1</w:t>
      </w:r>
      <w:r w:rsidR="00AA5A20">
        <w:t>6</w:t>
      </w:r>
      <w:r>
        <w:t>.</w:t>
      </w:r>
    </w:p>
    <w:p w:rsidR="00B55EF3" w:rsidRPr="009956EC" w:rsidRDefault="00B55EF3" w:rsidP="00B55EF3">
      <w:pPr>
        <w:ind w:right="278"/>
      </w:pPr>
    </w:p>
    <w:p w:rsidR="00B55EF3" w:rsidRDefault="00B55EF3" w:rsidP="00B55EF3">
      <w:pPr>
        <w:ind w:left="720" w:right="278" w:hanging="720"/>
        <w:jc w:val="right"/>
      </w:pPr>
    </w:p>
    <w:p w:rsidR="00B55EF3" w:rsidRDefault="00B55EF3" w:rsidP="00B55EF3">
      <w:pPr>
        <w:ind w:left="720" w:right="278" w:hanging="720"/>
        <w:jc w:val="both"/>
      </w:pPr>
      <w:r>
        <w:tab/>
      </w:r>
    </w:p>
    <w:p w:rsidR="00B55EF3" w:rsidRDefault="00B55EF3" w:rsidP="00B55EF3">
      <w:pPr>
        <w:spacing w:line="360" w:lineRule="auto"/>
        <w:ind w:right="278"/>
        <w:jc w:val="both"/>
      </w:pPr>
      <w:r>
        <w:tab/>
        <w:t xml:space="preserve">In ottemperanza all’art. 47 del CCNI concernente la mobilità del personale ATA per </w:t>
      </w:r>
      <w:proofErr w:type="spellStart"/>
      <w:r>
        <w:t>l’a.s.</w:t>
      </w:r>
      <w:proofErr w:type="spellEnd"/>
      <w:r>
        <w:t xml:space="preserve"> 201</w:t>
      </w:r>
      <w:r w:rsidR="00AA5A20">
        <w:t>5</w:t>
      </w:r>
      <w:r>
        <w:t>/1</w:t>
      </w:r>
      <w:r w:rsidR="00AA5A20">
        <w:t>6</w:t>
      </w:r>
      <w:r>
        <w:t>, è pubblicata in data odierna la graduatoria</w:t>
      </w:r>
      <w:r w:rsidR="007F7B6B">
        <w:t xml:space="preserve"> provvisoria di cui all’oggetto e di seguito riportata.</w:t>
      </w:r>
    </w:p>
    <w:p w:rsidR="00B55EF3" w:rsidRDefault="00B55EF3" w:rsidP="00B55EF3">
      <w:pPr>
        <w:spacing w:line="360" w:lineRule="auto"/>
        <w:jc w:val="both"/>
      </w:pPr>
      <w:r>
        <w:t xml:space="preserve"> </w:t>
      </w:r>
      <w:r>
        <w:tab/>
        <w:t xml:space="preserve">Entro </w:t>
      </w:r>
      <w:r>
        <w:rPr>
          <w:b/>
        </w:rPr>
        <w:t xml:space="preserve">cinque giorni dalla pubblicazione </w:t>
      </w:r>
      <w:r>
        <w:t>gli interessati possono presentare reclamo scritto, esclusivamente per errori materiali, da consegnare a mano presso la stanza n. 1</w:t>
      </w:r>
      <w:r w:rsidR="00AA5A20">
        <w:t>21</w:t>
      </w:r>
      <w:r>
        <w:t xml:space="preserve"> del piano terra, o a mezzo fax al numero 081/5576280. </w:t>
      </w:r>
    </w:p>
    <w:p w:rsidR="00B55EF3" w:rsidRDefault="00B55EF3" w:rsidP="00B55EF3">
      <w:pPr>
        <w:ind w:right="278"/>
        <w:jc w:val="both"/>
      </w:pPr>
    </w:p>
    <w:p w:rsidR="00846F97" w:rsidRPr="00846F97" w:rsidRDefault="00846F97" w:rsidP="00846F9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46F97">
        <w:rPr>
          <w:rFonts w:ascii="Arial" w:hAnsi="Arial" w:cs="Arial"/>
          <w:b/>
          <w:bCs/>
          <w:sz w:val="20"/>
          <w:szCs w:val="20"/>
        </w:rPr>
        <w:t>GRADUATORIA DEFINITIVA DSGA SOPRANNUMERARI</w:t>
      </w:r>
    </w:p>
    <w:p w:rsidR="00846F97" w:rsidRDefault="00846F97" w:rsidP="00B55EF3">
      <w:pPr>
        <w:ind w:right="278"/>
        <w:jc w:val="both"/>
      </w:pPr>
    </w:p>
    <w:tbl>
      <w:tblPr>
        <w:tblStyle w:val="Grigliatabella"/>
        <w:tblW w:w="10031" w:type="dxa"/>
        <w:tblLayout w:type="fixed"/>
        <w:tblLook w:val="00A0" w:firstRow="1" w:lastRow="0" w:firstColumn="1" w:lastColumn="0" w:noHBand="0" w:noVBand="0"/>
      </w:tblPr>
      <w:tblGrid>
        <w:gridCol w:w="614"/>
        <w:gridCol w:w="2009"/>
        <w:gridCol w:w="2615"/>
        <w:gridCol w:w="2602"/>
        <w:gridCol w:w="924"/>
        <w:gridCol w:w="1267"/>
      </w:tblGrid>
      <w:tr w:rsidR="007F7B6B" w:rsidRPr="007F7B6B" w:rsidTr="007F7B6B">
        <w:tc>
          <w:tcPr>
            <w:tcW w:w="614" w:type="dxa"/>
            <w:shd w:val="clear" w:color="auto" w:fill="auto"/>
          </w:tcPr>
          <w:p w:rsidR="00846F97" w:rsidRPr="007F7B6B" w:rsidRDefault="00846F97" w:rsidP="00846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B6B">
              <w:rPr>
                <w:rFonts w:ascii="Arial" w:hAnsi="Arial" w:cs="Arial"/>
                <w:sz w:val="20"/>
                <w:szCs w:val="20"/>
              </w:rPr>
              <w:t>Nr.</w:t>
            </w:r>
          </w:p>
          <w:p w:rsidR="00846F97" w:rsidRPr="007F7B6B" w:rsidRDefault="00846F97" w:rsidP="00B55EF3">
            <w:pPr>
              <w:ind w:right="278"/>
              <w:jc w:val="both"/>
            </w:pPr>
          </w:p>
        </w:tc>
        <w:tc>
          <w:tcPr>
            <w:tcW w:w="2009" w:type="dxa"/>
            <w:shd w:val="clear" w:color="auto" w:fill="auto"/>
          </w:tcPr>
          <w:p w:rsidR="00846F97" w:rsidRPr="007F7B6B" w:rsidRDefault="00846F97" w:rsidP="00846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B6B">
              <w:rPr>
                <w:rFonts w:ascii="Arial" w:hAnsi="Arial" w:cs="Arial"/>
                <w:sz w:val="20"/>
                <w:szCs w:val="20"/>
              </w:rPr>
              <w:t>COMUNE</w:t>
            </w:r>
          </w:p>
          <w:p w:rsidR="00846F97" w:rsidRPr="007F7B6B" w:rsidRDefault="00846F97" w:rsidP="00B55EF3">
            <w:pPr>
              <w:ind w:right="278"/>
              <w:jc w:val="both"/>
            </w:pPr>
          </w:p>
        </w:tc>
        <w:tc>
          <w:tcPr>
            <w:tcW w:w="2615" w:type="dxa"/>
            <w:shd w:val="clear" w:color="auto" w:fill="auto"/>
          </w:tcPr>
          <w:p w:rsidR="00846F97" w:rsidRPr="007F7B6B" w:rsidRDefault="00846F97" w:rsidP="00846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B6B">
              <w:rPr>
                <w:rFonts w:ascii="Arial" w:hAnsi="Arial" w:cs="Arial"/>
                <w:sz w:val="20"/>
                <w:szCs w:val="20"/>
              </w:rPr>
              <w:t>Istituzione scolastica</w:t>
            </w:r>
          </w:p>
          <w:p w:rsidR="00846F97" w:rsidRPr="007F7B6B" w:rsidRDefault="00846F97" w:rsidP="00B55EF3">
            <w:pPr>
              <w:ind w:right="278"/>
              <w:jc w:val="both"/>
            </w:pPr>
          </w:p>
        </w:tc>
        <w:tc>
          <w:tcPr>
            <w:tcW w:w="2602" w:type="dxa"/>
            <w:shd w:val="clear" w:color="auto" w:fill="auto"/>
          </w:tcPr>
          <w:p w:rsidR="00846F97" w:rsidRPr="007F7B6B" w:rsidRDefault="00846F97" w:rsidP="00846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B6B">
              <w:rPr>
                <w:rFonts w:ascii="Arial" w:hAnsi="Arial" w:cs="Arial"/>
                <w:sz w:val="20"/>
                <w:szCs w:val="20"/>
              </w:rPr>
              <w:t>COGNOME E NOME</w:t>
            </w:r>
          </w:p>
          <w:p w:rsidR="00846F97" w:rsidRPr="007F7B6B" w:rsidRDefault="00846F97" w:rsidP="00B55EF3">
            <w:pPr>
              <w:ind w:right="278"/>
              <w:jc w:val="both"/>
            </w:pPr>
          </w:p>
        </w:tc>
        <w:tc>
          <w:tcPr>
            <w:tcW w:w="924" w:type="dxa"/>
            <w:shd w:val="clear" w:color="auto" w:fill="auto"/>
          </w:tcPr>
          <w:p w:rsidR="00846F97" w:rsidRPr="007F7B6B" w:rsidRDefault="00846F97" w:rsidP="00846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B6B">
              <w:rPr>
                <w:rFonts w:ascii="Arial" w:hAnsi="Arial" w:cs="Arial"/>
                <w:sz w:val="20"/>
                <w:szCs w:val="20"/>
              </w:rPr>
              <w:t>PUNTI</w:t>
            </w:r>
          </w:p>
          <w:p w:rsidR="00846F97" w:rsidRPr="007F7B6B" w:rsidRDefault="00846F97" w:rsidP="00B55EF3">
            <w:pPr>
              <w:ind w:right="278"/>
              <w:jc w:val="both"/>
            </w:pPr>
          </w:p>
        </w:tc>
        <w:tc>
          <w:tcPr>
            <w:tcW w:w="1267" w:type="dxa"/>
            <w:shd w:val="clear" w:color="auto" w:fill="auto"/>
          </w:tcPr>
          <w:p w:rsidR="00846F97" w:rsidRPr="007F7B6B" w:rsidRDefault="00846F97" w:rsidP="00846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B6B">
              <w:rPr>
                <w:rFonts w:ascii="Arial" w:hAnsi="Arial" w:cs="Arial"/>
                <w:sz w:val="20"/>
                <w:szCs w:val="20"/>
              </w:rPr>
              <w:t>PREC.</w:t>
            </w:r>
          </w:p>
          <w:p w:rsidR="00846F97" w:rsidRPr="007F7B6B" w:rsidRDefault="00846F97" w:rsidP="00B55EF3">
            <w:pPr>
              <w:ind w:right="278"/>
              <w:jc w:val="both"/>
            </w:pPr>
          </w:p>
        </w:tc>
      </w:tr>
      <w:tr w:rsidR="007F7B6B" w:rsidRPr="007F7B6B" w:rsidTr="007F7B6B">
        <w:tc>
          <w:tcPr>
            <w:tcW w:w="614" w:type="dxa"/>
            <w:shd w:val="clear" w:color="auto" w:fill="auto"/>
          </w:tcPr>
          <w:p w:rsidR="00846F97" w:rsidRPr="007F7B6B" w:rsidRDefault="007F7B6B" w:rsidP="00B55EF3">
            <w:pPr>
              <w:ind w:right="278"/>
              <w:jc w:val="both"/>
            </w:pPr>
            <w:r>
              <w:t>1</w:t>
            </w:r>
          </w:p>
        </w:tc>
        <w:tc>
          <w:tcPr>
            <w:tcW w:w="2009" w:type="dxa"/>
            <w:shd w:val="clear" w:color="auto" w:fill="auto"/>
          </w:tcPr>
          <w:p w:rsidR="00846F97" w:rsidRPr="007F7B6B" w:rsidRDefault="00846F97" w:rsidP="00846F97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7F7B6B">
              <w:rPr>
                <w:rFonts w:ascii="Arial" w:hAnsi="Arial" w:cs="Arial"/>
                <w:sz w:val="22"/>
                <w:szCs w:val="20"/>
              </w:rPr>
              <w:t>VICO EQUENSE</w:t>
            </w:r>
          </w:p>
          <w:p w:rsidR="00846F97" w:rsidRPr="007F7B6B" w:rsidRDefault="00846F97" w:rsidP="00B55EF3">
            <w:pPr>
              <w:ind w:right="278"/>
              <w:jc w:val="both"/>
            </w:pPr>
          </w:p>
        </w:tc>
        <w:tc>
          <w:tcPr>
            <w:tcW w:w="2615" w:type="dxa"/>
            <w:shd w:val="clear" w:color="auto" w:fill="auto"/>
          </w:tcPr>
          <w:p w:rsidR="00846F97" w:rsidRPr="007F7B6B" w:rsidRDefault="00846F97" w:rsidP="00846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B6B">
              <w:rPr>
                <w:rFonts w:ascii="Arial" w:hAnsi="Arial" w:cs="Arial"/>
                <w:sz w:val="20"/>
                <w:szCs w:val="20"/>
              </w:rPr>
              <w:t>1° CIRCOLO DIDATTICO</w:t>
            </w:r>
          </w:p>
          <w:p w:rsidR="00846F97" w:rsidRPr="007F7B6B" w:rsidRDefault="00846F97" w:rsidP="00B55EF3">
            <w:pPr>
              <w:ind w:right="278"/>
              <w:jc w:val="both"/>
            </w:pPr>
          </w:p>
        </w:tc>
        <w:tc>
          <w:tcPr>
            <w:tcW w:w="2602" w:type="dxa"/>
            <w:shd w:val="clear" w:color="auto" w:fill="auto"/>
          </w:tcPr>
          <w:p w:rsidR="00846F97" w:rsidRPr="007F7B6B" w:rsidRDefault="00846F97" w:rsidP="00846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B6B">
              <w:rPr>
                <w:rFonts w:ascii="Arial" w:hAnsi="Arial" w:cs="Arial"/>
                <w:sz w:val="20"/>
                <w:szCs w:val="20"/>
              </w:rPr>
              <w:t>CIOFFI ANTONELLA</w:t>
            </w:r>
          </w:p>
          <w:p w:rsidR="00846F97" w:rsidRPr="007F7B6B" w:rsidRDefault="00846F97" w:rsidP="00B55EF3">
            <w:pPr>
              <w:ind w:right="278"/>
              <w:jc w:val="both"/>
            </w:pPr>
          </w:p>
        </w:tc>
        <w:tc>
          <w:tcPr>
            <w:tcW w:w="924" w:type="dxa"/>
            <w:shd w:val="clear" w:color="auto" w:fill="auto"/>
          </w:tcPr>
          <w:p w:rsidR="00846F97" w:rsidRPr="007F7B6B" w:rsidRDefault="00846F97" w:rsidP="00846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B6B">
              <w:rPr>
                <w:rFonts w:ascii="Arial" w:hAnsi="Arial" w:cs="Arial"/>
                <w:sz w:val="20"/>
                <w:szCs w:val="20"/>
              </w:rPr>
              <w:t>532</w:t>
            </w:r>
          </w:p>
          <w:p w:rsidR="00846F97" w:rsidRPr="007F7B6B" w:rsidRDefault="00846F97" w:rsidP="00B55EF3">
            <w:pPr>
              <w:ind w:right="278"/>
              <w:jc w:val="both"/>
            </w:pPr>
          </w:p>
        </w:tc>
        <w:tc>
          <w:tcPr>
            <w:tcW w:w="1267" w:type="dxa"/>
            <w:shd w:val="clear" w:color="auto" w:fill="auto"/>
          </w:tcPr>
          <w:p w:rsidR="00846F97" w:rsidRPr="007F7B6B" w:rsidRDefault="00846F97" w:rsidP="00B55EF3">
            <w:pPr>
              <w:ind w:right="278"/>
              <w:jc w:val="both"/>
            </w:pPr>
          </w:p>
        </w:tc>
      </w:tr>
      <w:tr w:rsidR="007F7B6B" w:rsidRPr="007F7B6B" w:rsidTr="007F7B6B">
        <w:tc>
          <w:tcPr>
            <w:tcW w:w="614" w:type="dxa"/>
            <w:shd w:val="clear" w:color="auto" w:fill="auto"/>
          </w:tcPr>
          <w:p w:rsidR="00846F97" w:rsidRPr="007F7B6B" w:rsidRDefault="007F7B6B" w:rsidP="00B55EF3">
            <w:pPr>
              <w:ind w:right="278"/>
              <w:jc w:val="both"/>
            </w:pPr>
            <w:r>
              <w:t>2</w:t>
            </w:r>
          </w:p>
        </w:tc>
        <w:tc>
          <w:tcPr>
            <w:tcW w:w="2009" w:type="dxa"/>
            <w:shd w:val="clear" w:color="auto" w:fill="auto"/>
          </w:tcPr>
          <w:p w:rsidR="00846F97" w:rsidRPr="007F7B6B" w:rsidRDefault="00846F97" w:rsidP="00B55EF3">
            <w:pPr>
              <w:ind w:right="278"/>
              <w:jc w:val="both"/>
            </w:pPr>
          </w:p>
        </w:tc>
        <w:tc>
          <w:tcPr>
            <w:tcW w:w="2615" w:type="dxa"/>
            <w:shd w:val="clear" w:color="auto" w:fill="auto"/>
          </w:tcPr>
          <w:p w:rsidR="00846F97" w:rsidRPr="007F7B6B" w:rsidRDefault="00846F97" w:rsidP="00846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B6B">
              <w:rPr>
                <w:rFonts w:ascii="Arial" w:hAnsi="Arial" w:cs="Arial"/>
                <w:sz w:val="20"/>
                <w:szCs w:val="20"/>
              </w:rPr>
              <w:t>I.C. CAULINO</w:t>
            </w:r>
          </w:p>
          <w:p w:rsidR="00846F97" w:rsidRPr="007F7B6B" w:rsidRDefault="00846F97" w:rsidP="00B55EF3">
            <w:pPr>
              <w:ind w:right="278"/>
              <w:jc w:val="both"/>
            </w:pPr>
          </w:p>
        </w:tc>
        <w:tc>
          <w:tcPr>
            <w:tcW w:w="2602" w:type="dxa"/>
            <w:shd w:val="clear" w:color="auto" w:fill="auto"/>
          </w:tcPr>
          <w:p w:rsidR="00846F97" w:rsidRPr="007F7B6B" w:rsidRDefault="00846F97" w:rsidP="00846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B6B">
              <w:rPr>
                <w:rFonts w:ascii="Arial" w:hAnsi="Arial" w:cs="Arial"/>
                <w:sz w:val="20"/>
                <w:szCs w:val="20"/>
              </w:rPr>
              <w:t>DI BENEDETTO ROCCO</w:t>
            </w:r>
          </w:p>
          <w:p w:rsidR="00846F97" w:rsidRPr="007F7B6B" w:rsidRDefault="00846F97" w:rsidP="00B55EF3">
            <w:pPr>
              <w:ind w:right="278"/>
              <w:jc w:val="both"/>
            </w:pPr>
          </w:p>
        </w:tc>
        <w:tc>
          <w:tcPr>
            <w:tcW w:w="924" w:type="dxa"/>
            <w:shd w:val="clear" w:color="auto" w:fill="auto"/>
          </w:tcPr>
          <w:p w:rsidR="00846F97" w:rsidRPr="007F7B6B" w:rsidRDefault="00846F97" w:rsidP="00846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B6B">
              <w:rPr>
                <w:rFonts w:ascii="Arial" w:hAnsi="Arial" w:cs="Arial"/>
                <w:sz w:val="20"/>
                <w:szCs w:val="20"/>
              </w:rPr>
              <w:t>463</w:t>
            </w:r>
          </w:p>
          <w:p w:rsidR="00846F97" w:rsidRPr="007F7B6B" w:rsidRDefault="00846F97" w:rsidP="00B55EF3">
            <w:pPr>
              <w:ind w:right="278"/>
              <w:jc w:val="both"/>
            </w:pPr>
          </w:p>
        </w:tc>
        <w:tc>
          <w:tcPr>
            <w:tcW w:w="1267" w:type="dxa"/>
            <w:shd w:val="clear" w:color="auto" w:fill="auto"/>
          </w:tcPr>
          <w:p w:rsidR="00846F97" w:rsidRPr="007F7B6B" w:rsidRDefault="00846F97" w:rsidP="00B55EF3">
            <w:pPr>
              <w:ind w:right="278"/>
              <w:jc w:val="both"/>
            </w:pPr>
          </w:p>
        </w:tc>
      </w:tr>
      <w:tr w:rsidR="007F7B6B" w:rsidRPr="007F7B6B" w:rsidTr="007F7B6B">
        <w:tc>
          <w:tcPr>
            <w:tcW w:w="614" w:type="dxa"/>
            <w:shd w:val="clear" w:color="auto" w:fill="auto"/>
          </w:tcPr>
          <w:p w:rsidR="00846F97" w:rsidRPr="007F7B6B" w:rsidRDefault="007F7B6B" w:rsidP="00B55EF3">
            <w:pPr>
              <w:ind w:right="278"/>
              <w:jc w:val="both"/>
            </w:pPr>
            <w:r>
              <w:t>3</w:t>
            </w:r>
          </w:p>
        </w:tc>
        <w:tc>
          <w:tcPr>
            <w:tcW w:w="2009" w:type="dxa"/>
            <w:shd w:val="clear" w:color="auto" w:fill="auto"/>
          </w:tcPr>
          <w:p w:rsidR="00846F97" w:rsidRPr="007F7B6B" w:rsidRDefault="00846F97" w:rsidP="00B55EF3">
            <w:pPr>
              <w:ind w:right="278"/>
              <w:jc w:val="both"/>
            </w:pPr>
          </w:p>
        </w:tc>
        <w:tc>
          <w:tcPr>
            <w:tcW w:w="2615" w:type="dxa"/>
            <w:shd w:val="clear" w:color="auto" w:fill="auto"/>
          </w:tcPr>
          <w:p w:rsidR="00846F97" w:rsidRPr="007F7B6B" w:rsidRDefault="00846F97" w:rsidP="00846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B6B">
              <w:rPr>
                <w:rFonts w:ascii="Arial" w:hAnsi="Arial" w:cs="Arial"/>
                <w:sz w:val="20"/>
                <w:szCs w:val="20"/>
              </w:rPr>
              <w:t>I.C. SCARLATTI</w:t>
            </w:r>
          </w:p>
          <w:p w:rsidR="00846F97" w:rsidRPr="007F7B6B" w:rsidRDefault="00846F97" w:rsidP="00B55EF3">
            <w:pPr>
              <w:ind w:right="278"/>
              <w:jc w:val="both"/>
            </w:pPr>
          </w:p>
        </w:tc>
        <w:tc>
          <w:tcPr>
            <w:tcW w:w="2602" w:type="dxa"/>
            <w:shd w:val="clear" w:color="auto" w:fill="auto"/>
          </w:tcPr>
          <w:p w:rsidR="00846F97" w:rsidRPr="007F7B6B" w:rsidRDefault="00846F97" w:rsidP="00846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B6B">
              <w:rPr>
                <w:rFonts w:ascii="Arial" w:hAnsi="Arial" w:cs="Arial"/>
                <w:sz w:val="20"/>
                <w:szCs w:val="20"/>
              </w:rPr>
              <w:t>IOVINE FEDERICO</w:t>
            </w:r>
          </w:p>
          <w:p w:rsidR="00846F97" w:rsidRPr="007F7B6B" w:rsidRDefault="00846F97" w:rsidP="00B55EF3">
            <w:pPr>
              <w:ind w:right="278"/>
              <w:jc w:val="both"/>
            </w:pPr>
          </w:p>
        </w:tc>
        <w:tc>
          <w:tcPr>
            <w:tcW w:w="924" w:type="dxa"/>
            <w:shd w:val="clear" w:color="auto" w:fill="auto"/>
          </w:tcPr>
          <w:p w:rsidR="00846F97" w:rsidRPr="007F7B6B" w:rsidRDefault="00846F97" w:rsidP="00846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B6B">
              <w:rPr>
                <w:rFonts w:ascii="Arial" w:hAnsi="Arial" w:cs="Arial"/>
                <w:sz w:val="20"/>
                <w:szCs w:val="20"/>
              </w:rPr>
              <w:t>425</w:t>
            </w:r>
          </w:p>
          <w:p w:rsidR="00846F97" w:rsidRPr="007F7B6B" w:rsidRDefault="00846F97" w:rsidP="00B55EF3">
            <w:pPr>
              <w:ind w:right="278"/>
              <w:jc w:val="both"/>
            </w:pPr>
          </w:p>
        </w:tc>
        <w:tc>
          <w:tcPr>
            <w:tcW w:w="1267" w:type="dxa"/>
            <w:shd w:val="clear" w:color="auto" w:fill="auto"/>
          </w:tcPr>
          <w:p w:rsidR="007F7B6B" w:rsidRDefault="007F7B6B" w:rsidP="00B55EF3">
            <w:pPr>
              <w:ind w:right="278"/>
              <w:jc w:val="both"/>
            </w:pPr>
            <w:proofErr w:type="spellStart"/>
            <w:r>
              <w:t>Sopran</w:t>
            </w:r>
            <w:proofErr w:type="spellEnd"/>
            <w:r>
              <w:t>.</w:t>
            </w:r>
          </w:p>
          <w:p w:rsidR="00846F97" w:rsidRPr="007F7B6B" w:rsidRDefault="007F7B6B" w:rsidP="007F7B6B">
            <w:pPr>
              <w:ind w:right="278"/>
              <w:jc w:val="both"/>
            </w:pPr>
            <w:r>
              <w:t>rio</w:t>
            </w:r>
          </w:p>
        </w:tc>
      </w:tr>
      <w:tr w:rsidR="007F7B6B" w:rsidRPr="007F7B6B" w:rsidTr="007F7B6B">
        <w:tc>
          <w:tcPr>
            <w:tcW w:w="614" w:type="dxa"/>
            <w:shd w:val="clear" w:color="auto" w:fill="auto"/>
          </w:tcPr>
          <w:p w:rsidR="00846F97" w:rsidRPr="007F7B6B" w:rsidRDefault="00846F97" w:rsidP="00B55EF3">
            <w:pPr>
              <w:ind w:right="278"/>
              <w:jc w:val="both"/>
            </w:pPr>
          </w:p>
        </w:tc>
        <w:tc>
          <w:tcPr>
            <w:tcW w:w="2009" w:type="dxa"/>
            <w:shd w:val="clear" w:color="auto" w:fill="auto"/>
          </w:tcPr>
          <w:p w:rsidR="00846F97" w:rsidRPr="007F7B6B" w:rsidRDefault="00846F97" w:rsidP="00B55EF3">
            <w:pPr>
              <w:ind w:right="278"/>
              <w:jc w:val="both"/>
            </w:pPr>
          </w:p>
        </w:tc>
        <w:tc>
          <w:tcPr>
            <w:tcW w:w="2615" w:type="dxa"/>
            <w:shd w:val="clear" w:color="auto" w:fill="auto"/>
          </w:tcPr>
          <w:p w:rsidR="00846F97" w:rsidRPr="007F7B6B" w:rsidRDefault="00846F97" w:rsidP="00B55EF3">
            <w:pPr>
              <w:ind w:right="278"/>
              <w:jc w:val="both"/>
            </w:pPr>
          </w:p>
        </w:tc>
        <w:tc>
          <w:tcPr>
            <w:tcW w:w="2602" w:type="dxa"/>
            <w:shd w:val="clear" w:color="auto" w:fill="auto"/>
          </w:tcPr>
          <w:p w:rsidR="00846F97" w:rsidRPr="007F7B6B" w:rsidRDefault="00846F97" w:rsidP="00B55EF3">
            <w:pPr>
              <w:ind w:right="278"/>
              <w:jc w:val="both"/>
            </w:pPr>
          </w:p>
        </w:tc>
        <w:tc>
          <w:tcPr>
            <w:tcW w:w="924" w:type="dxa"/>
            <w:shd w:val="clear" w:color="auto" w:fill="auto"/>
          </w:tcPr>
          <w:p w:rsidR="00846F97" w:rsidRPr="007F7B6B" w:rsidRDefault="00846F97" w:rsidP="00B55EF3">
            <w:pPr>
              <w:ind w:right="278"/>
              <w:jc w:val="both"/>
            </w:pPr>
          </w:p>
        </w:tc>
        <w:tc>
          <w:tcPr>
            <w:tcW w:w="1267" w:type="dxa"/>
            <w:shd w:val="clear" w:color="auto" w:fill="auto"/>
          </w:tcPr>
          <w:p w:rsidR="00846F97" w:rsidRPr="007F7B6B" w:rsidRDefault="00846F97" w:rsidP="00B55EF3">
            <w:pPr>
              <w:ind w:right="278"/>
              <w:jc w:val="both"/>
            </w:pPr>
          </w:p>
        </w:tc>
      </w:tr>
    </w:tbl>
    <w:p w:rsidR="00846F97" w:rsidRDefault="00846F97" w:rsidP="00B55EF3">
      <w:pPr>
        <w:ind w:right="278"/>
        <w:jc w:val="both"/>
      </w:pPr>
    </w:p>
    <w:p w:rsidR="00846F97" w:rsidRDefault="00846F97" w:rsidP="00B55EF3">
      <w:pPr>
        <w:ind w:right="278"/>
        <w:jc w:val="both"/>
      </w:pPr>
    </w:p>
    <w:p w:rsidR="00846F97" w:rsidRDefault="00846F97" w:rsidP="00B55EF3">
      <w:pPr>
        <w:ind w:right="278"/>
        <w:jc w:val="both"/>
      </w:pPr>
    </w:p>
    <w:p w:rsidR="00846F97" w:rsidRDefault="00846F97" w:rsidP="00B55EF3">
      <w:pPr>
        <w:ind w:right="278"/>
        <w:jc w:val="both"/>
      </w:pPr>
    </w:p>
    <w:p w:rsidR="007F7B6B" w:rsidRDefault="00B64028" w:rsidP="007F7B6B">
      <w:pPr>
        <w:ind w:left="6372" w:right="278"/>
        <w:jc w:val="both"/>
      </w:pPr>
      <w:r>
        <w:t xml:space="preserve">F.to  </w:t>
      </w:r>
      <w:r w:rsidR="007F7B6B">
        <w:t>IL DIRIGENTE</w:t>
      </w:r>
    </w:p>
    <w:p w:rsidR="007F7B6B" w:rsidRDefault="007F7B6B" w:rsidP="007F7B6B">
      <w:pPr>
        <w:ind w:right="278"/>
        <w:jc w:val="both"/>
      </w:pPr>
    </w:p>
    <w:p w:rsidR="007F7B6B" w:rsidRDefault="007F7B6B" w:rsidP="007F7B6B">
      <w:pPr>
        <w:ind w:right="278"/>
        <w:jc w:val="both"/>
      </w:pPr>
      <w:r>
        <w:t xml:space="preserve">                                                                                        </w:t>
      </w:r>
      <w:r w:rsidR="00B64028">
        <w:t xml:space="preserve">      </w:t>
      </w:r>
      <w:bookmarkStart w:id="0" w:name="_GoBack"/>
      <w:bookmarkEnd w:id="0"/>
      <w:r>
        <w:t xml:space="preserve">               Maria Teresa De Lisa</w:t>
      </w:r>
    </w:p>
    <w:p w:rsidR="00846F97" w:rsidRDefault="00846F97" w:rsidP="00B55EF3">
      <w:pPr>
        <w:ind w:right="278"/>
        <w:jc w:val="both"/>
      </w:pPr>
    </w:p>
    <w:p w:rsidR="00846F97" w:rsidRDefault="00846F97" w:rsidP="00B55EF3">
      <w:pPr>
        <w:ind w:right="278"/>
        <w:jc w:val="both"/>
      </w:pPr>
    </w:p>
    <w:p w:rsidR="00846F97" w:rsidRDefault="00846F97" w:rsidP="00B55EF3">
      <w:pPr>
        <w:ind w:right="278"/>
        <w:jc w:val="both"/>
      </w:pPr>
    </w:p>
    <w:sectPr w:rsidR="00846F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EF3"/>
    <w:rsid w:val="0042380B"/>
    <w:rsid w:val="007F7B6B"/>
    <w:rsid w:val="00846F97"/>
    <w:rsid w:val="00952726"/>
    <w:rsid w:val="00AA5A20"/>
    <w:rsid w:val="00B55EF3"/>
    <w:rsid w:val="00B64028"/>
    <w:rsid w:val="00B8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5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5E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5EF3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846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5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5E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5EF3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846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E31CA-9853-4B84-BED3-305519872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2015-07-08T07:27:00Z</cp:lastPrinted>
  <dcterms:created xsi:type="dcterms:W3CDTF">2015-07-01T12:38:00Z</dcterms:created>
  <dcterms:modified xsi:type="dcterms:W3CDTF">2015-07-13T09:23:00Z</dcterms:modified>
</cp:coreProperties>
</file>