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876" w:rsidRPr="00227F6C" w:rsidRDefault="00430876" w:rsidP="00455BC2">
      <w:pPr>
        <w:ind w:left="-567" w:right="-567"/>
        <w:jc w:val="center"/>
        <w:outlineLvl w:val="0"/>
        <w:rPr>
          <w:szCs w:val="24"/>
        </w:rPr>
      </w:pPr>
      <w:r w:rsidRPr="00227F6C">
        <w:rPr>
          <w:szCs w:val="24"/>
        </w:rPr>
        <w:tab/>
      </w:r>
      <w:r w:rsidRPr="00227F6C">
        <w:rPr>
          <w:szCs w:val="24"/>
        </w:rPr>
        <w:tab/>
      </w:r>
    </w:p>
    <w:p w:rsidR="00430876" w:rsidRPr="00227F6C" w:rsidRDefault="00430876" w:rsidP="00455BC2">
      <w:pPr>
        <w:rPr>
          <w:szCs w:val="24"/>
        </w:rPr>
      </w:pPr>
    </w:p>
    <w:p w:rsidR="00430876" w:rsidRDefault="00430876" w:rsidP="00455BC2">
      <w:pPr>
        <w:rPr>
          <w:szCs w:val="24"/>
        </w:rPr>
      </w:pPr>
      <w:r>
        <w:rPr>
          <w:szCs w:val="24"/>
        </w:rPr>
        <w:t>Circolare n.14</w:t>
      </w:r>
      <w:r w:rsidRPr="00227F6C">
        <w:rPr>
          <w:szCs w:val="24"/>
        </w:rPr>
        <w:tab/>
      </w:r>
      <w:r w:rsidRPr="00227F6C">
        <w:rPr>
          <w:szCs w:val="24"/>
        </w:rPr>
        <w:tab/>
      </w:r>
      <w:r w:rsidRPr="00227F6C">
        <w:rPr>
          <w:szCs w:val="24"/>
        </w:rPr>
        <w:tab/>
      </w:r>
      <w:r w:rsidRPr="00227F6C">
        <w:rPr>
          <w:szCs w:val="24"/>
        </w:rPr>
        <w:tab/>
      </w:r>
      <w:r w:rsidRPr="00227F6C">
        <w:rPr>
          <w:szCs w:val="24"/>
        </w:rPr>
        <w:tab/>
      </w:r>
      <w:r w:rsidRPr="00227F6C">
        <w:rPr>
          <w:szCs w:val="24"/>
        </w:rPr>
        <w:tab/>
        <w:t xml:space="preserve">Roma, </w:t>
      </w:r>
      <w:r>
        <w:rPr>
          <w:szCs w:val="24"/>
        </w:rPr>
        <w:t>23  Gennaio 2012</w:t>
      </w:r>
    </w:p>
    <w:p w:rsidR="00430876" w:rsidRDefault="00430876" w:rsidP="00455BC2">
      <w:pPr>
        <w:rPr>
          <w:szCs w:val="24"/>
        </w:rPr>
      </w:pPr>
      <w:r>
        <w:rPr>
          <w:szCs w:val="24"/>
        </w:rPr>
        <w:t>Prot.n.326</w:t>
      </w:r>
    </w:p>
    <w:p w:rsidR="00430876" w:rsidRPr="00227F6C" w:rsidRDefault="00430876" w:rsidP="00455BC2">
      <w:pPr>
        <w:rPr>
          <w:szCs w:val="24"/>
        </w:rPr>
      </w:pPr>
    </w:p>
    <w:p w:rsidR="00430876" w:rsidRDefault="00430876" w:rsidP="00455BC2">
      <w:pPr>
        <w:jc w:val="right"/>
        <w:rPr>
          <w:szCs w:val="24"/>
        </w:rPr>
      </w:pPr>
      <w:r w:rsidRPr="00227F6C">
        <w:rPr>
          <w:szCs w:val="24"/>
        </w:rPr>
        <w:t>Ai Direttori Generali degli Uffici Scolastici Regionali</w:t>
      </w:r>
      <w:r w:rsidRPr="00227F6C">
        <w:rPr>
          <w:szCs w:val="24"/>
        </w:rPr>
        <w:br/>
        <w:t>LORO SEDI</w:t>
      </w:r>
      <w:r w:rsidRPr="00227F6C">
        <w:rPr>
          <w:szCs w:val="24"/>
        </w:rPr>
        <w:br/>
        <w:t>Ai Presidenti delle Regioni</w:t>
      </w:r>
      <w:r w:rsidRPr="00227F6C">
        <w:rPr>
          <w:szCs w:val="24"/>
        </w:rPr>
        <w:br/>
        <w:t>LORO SEDI</w:t>
      </w:r>
      <w:r w:rsidRPr="00227F6C">
        <w:rPr>
          <w:szCs w:val="24"/>
        </w:rPr>
        <w:br/>
        <w:t>Ai Presidenti delle Province</w:t>
      </w:r>
      <w:r w:rsidRPr="00227F6C">
        <w:rPr>
          <w:szCs w:val="24"/>
        </w:rPr>
        <w:br/>
        <w:t>LORO SEDI</w:t>
      </w:r>
    </w:p>
    <w:p w:rsidR="00430876" w:rsidRPr="00227F6C" w:rsidRDefault="00430876" w:rsidP="00455BC2">
      <w:pPr>
        <w:jc w:val="right"/>
        <w:rPr>
          <w:szCs w:val="24"/>
        </w:rPr>
      </w:pPr>
      <w:r w:rsidRPr="00227F6C">
        <w:rPr>
          <w:szCs w:val="24"/>
        </w:rPr>
        <w:t>Ai Sindaci dei Comuni</w:t>
      </w:r>
      <w:r w:rsidRPr="00227F6C">
        <w:rPr>
          <w:szCs w:val="24"/>
        </w:rPr>
        <w:br/>
        <w:t>LORO SEDI</w:t>
      </w:r>
      <w:r w:rsidRPr="00227F6C">
        <w:rPr>
          <w:szCs w:val="24"/>
        </w:rPr>
        <w:br/>
        <w:t xml:space="preserve">Al Sovrintendente Scolastico per </w:t>
      </w:r>
      <w:smartTag w:uri="urn:schemas-microsoft-com:office:smarttags" w:element="PersonName">
        <w:smartTagPr>
          <w:attr w:name="ProductID" w:val="la Regione Valle"/>
        </w:smartTagPr>
        <w:r w:rsidRPr="00227F6C">
          <w:rPr>
            <w:szCs w:val="24"/>
          </w:rPr>
          <w:t>la Regione Valle</w:t>
        </w:r>
      </w:smartTag>
      <w:r w:rsidRPr="00227F6C">
        <w:rPr>
          <w:szCs w:val="24"/>
        </w:rPr>
        <w:t xml:space="preserve"> d’Aosta</w:t>
      </w:r>
      <w:r w:rsidRPr="00227F6C">
        <w:rPr>
          <w:szCs w:val="24"/>
        </w:rPr>
        <w:br/>
        <w:t>AOSTA</w:t>
      </w:r>
      <w:r w:rsidRPr="00227F6C">
        <w:rPr>
          <w:szCs w:val="24"/>
        </w:rPr>
        <w:br/>
        <w:t>Al Sovrintendente Scolastico per la scuola in lingua italiana</w:t>
      </w:r>
      <w:r w:rsidRPr="00227F6C">
        <w:rPr>
          <w:szCs w:val="24"/>
        </w:rPr>
        <w:br/>
        <w:t>BOLZANO</w:t>
      </w:r>
      <w:r w:rsidRPr="00227F6C">
        <w:rPr>
          <w:szCs w:val="24"/>
        </w:rPr>
        <w:br/>
        <w:t>All’Intendente Scolastico per la scuola in lingua tedesca</w:t>
      </w:r>
      <w:r w:rsidRPr="00227F6C">
        <w:rPr>
          <w:szCs w:val="24"/>
        </w:rPr>
        <w:br/>
        <w:t>BOLZANO</w:t>
      </w:r>
      <w:r w:rsidRPr="00227F6C">
        <w:rPr>
          <w:szCs w:val="24"/>
        </w:rPr>
        <w:br/>
        <w:t>All’Intendente Scolastico per la scuola delle località ladine</w:t>
      </w:r>
      <w:r w:rsidRPr="00227F6C">
        <w:rPr>
          <w:szCs w:val="24"/>
        </w:rPr>
        <w:br/>
        <w:t>BOLZANO</w:t>
      </w:r>
      <w:r w:rsidRPr="00227F6C">
        <w:rPr>
          <w:szCs w:val="24"/>
        </w:rPr>
        <w:br/>
        <w:t xml:space="preserve">Al Dirigente del Dipartimento Istruzione per </w:t>
      </w:r>
      <w:smartTag w:uri="urn:schemas-microsoft-com:office:smarttags" w:element="PersonName">
        <w:smartTagPr>
          <w:attr w:name="ProductID" w:val="la Provincia￼TRENTO"/>
        </w:smartTagPr>
        <w:r w:rsidRPr="00227F6C">
          <w:rPr>
            <w:szCs w:val="24"/>
          </w:rPr>
          <w:t>la Provincia</w:t>
        </w:r>
        <w:r w:rsidRPr="00227F6C">
          <w:rPr>
            <w:szCs w:val="24"/>
          </w:rPr>
          <w:br/>
          <w:t>TRENTO</w:t>
        </w:r>
      </w:smartTag>
      <w:r w:rsidRPr="00227F6C">
        <w:rPr>
          <w:szCs w:val="24"/>
        </w:rPr>
        <w:t xml:space="preserve"> </w:t>
      </w:r>
      <w:r w:rsidRPr="00227F6C">
        <w:rPr>
          <w:szCs w:val="24"/>
        </w:rPr>
        <w:br/>
        <w:t>Agli Uffici territoriali degli U.S.R.</w:t>
      </w:r>
      <w:r w:rsidRPr="00227F6C">
        <w:rPr>
          <w:szCs w:val="24"/>
        </w:rPr>
        <w:br/>
        <w:t>LORO SEDI</w:t>
      </w:r>
      <w:r w:rsidRPr="00227F6C">
        <w:rPr>
          <w:szCs w:val="24"/>
        </w:rPr>
        <w:br/>
        <w:t>Ai Dirigenti Scolastici delle scuole statali e paritarie</w:t>
      </w:r>
      <w:r w:rsidRPr="00227F6C">
        <w:rPr>
          <w:szCs w:val="24"/>
        </w:rPr>
        <w:br/>
        <w:t>LORO SEDI</w:t>
      </w:r>
      <w:r w:rsidRPr="00227F6C">
        <w:rPr>
          <w:szCs w:val="24"/>
        </w:rPr>
        <w:br/>
      </w:r>
      <w:r w:rsidRPr="00227F6C">
        <w:rPr>
          <w:szCs w:val="24"/>
        </w:rPr>
        <w:br/>
        <w:t>e, p.c. Al Gabinetto del Ministro</w:t>
      </w:r>
      <w:r w:rsidRPr="00227F6C">
        <w:rPr>
          <w:szCs w:val="24"/>
        </w:rPr>
        <w:br/>
        <w:t>SEDE</w:t>
      </w:r>
      <w:r w:rsidRPr="00227F6C">
        <w:rPr>
          <w:szCs w:val="24"/>
        </w:rPr>
        <w:br/>
        <w:t>All’Ufficio Legislativo</w:t>
      </w:r>
      <w:r w:rsidRPr="00227F6C">
        <w:rPr>
          <w:szCs w:val="24"/>
        </w:rPr>
        <w:br/>
        <w:t>SEDE</w:t>
      </w:r>
      <w:r w:rsidRPr="00227F6C">
        <w:rPr>
          <w:szCs w:val="24"/>
        </w:rPr>
        <w:br/>
        <w:t>Al Capo del Dipartimento per l’Istruzione</w:t>
      </w:r>
      <w:r w:rsidRPr="00227F6C">
        <w:rPr>
          <w:szCs w:val="24"/>
        </w:rPr>
        <w:br/>
        <w:t>SEDE</w:t>
      </w:r>
    </w:p>
    <w:p w:rsidR="00430876" w:rsidRPr="00227F6C" w:rsidRDefault="00430876" w:rsidP="00455BC2">
      <w:pPr>
        <w:jc w:val="right"/>
        <w:rPr>
          <w:szCs w:val="24"/>
        </w:rPr>
      </w:pPr>
      <w:r w:rsidRPr="00227F6C">
        <w:rPr>
          <w:szCs w:val="24"/>
        </w:rPr>
        <w:t xml:space="preserve">Al Coordinamento tecnico della IX Commissione </w:t>
      </w:r>
    </w:p>
    <w:p w:rsidR="00430876" w:rsidRPr="00227F6C" w:rsidRDefault="00430876" w:rsidP="00455BC2">
      <w:pPr>
        <w:jc w:val="right"/>
        <w:rPr>
          <w:szCs w:val="24"/>
        </w:rPr>
      </w:pPr>
      <w:r w:rsidRPr="00227F6C">
        <w:rPr>
          <w:szCs w:val="24"/>
        </w:rPr>
        <w:t>della Conferenza delle Regioni</w:t>
      </w:r>
    </w:p>
    <w:p w:rsidR="00430876" w:rsidRPr="00227F6C" w:rsidRDefault="00430876" w:rsidP="00455BC2">
      <w:pPr>
        <w:jc w:val="right"/>
        <w:rPr>
          <w:szCs w:val="24"/>
        </w:rPr>
      </w:pPr>
      <w:r w:rsidRPr="00227F6C">
        <w:rPr>
          <w:szCs w:val="24"/>
        </w:rPr>
        <w:t>Via Parigi</w:t>
      </w:r>
    </w:p>
    <w:p w:rsidR="00430876" w:rsidRPr="00227F6C" w:rsidRDefault="00430876" w:rsidP="00455BC2">
      <w:pPr>
        <w:jc w:val="right"/>
        <w:rPr>
          <w:szCs w:val="24"/>
        </w:rPr>
      </w:pPr>
      <w:r w:rsidRPr="00227F6C">
        <w:rPr>
          <w:szCs w:val="24"/>
        </w:rPr>
        <w:t>ROMA</w:t>
      </w:r>
    </w:p>
    <w:p w:rsidR="00430876" w:rsidRPr="00227F6C" w:rsidRDefault="00430876" w:rsidP="00455BC2">
      <w:pPr>
        <w:rPr>
          <w:szCs w:val="24"/>
        </w:rPr>
      </w:pPr>
    </w:p>
    <w:p w:rsidR="00430876" w:rsidRPr="00227F6C" w:rsidRDefault="00430876" w:rsidP="00455BC2">
      <w:pPr>
        <w:rPr>
          <w:szCs w:val="24"/>
        </w:rPr>
      </w:pPr>
    </w:p>
    <w:p w:rsidR="00430876" w:rsidRPr="00227F6C" w:rsidRDefault="00430876" w:rsidP="00455BC2">
      <w:pPr>
        <w:rPr>
          <w:szCs w:val="24"/>
        </w:rPr>
      </w:pPr>
      <w:r w:rsidRPr="00227F6C">
        <w:rPr>
          <w:szCs w:val="24"/>
        </w:rPr>
        <w:br w:type="page"/>
      </w:r>
    </w:p>
    <w:p w:rsidR="00430876" w:rsidRPr="00227F6C" w:rsidRDefault="00430876" w:rsidP="00ED20D3">
      <w:pPr>
        <w:ind w:left="1276" w:hanging="1276"/>
        <w:jc w:val="both"/>
        <w:rPr>
          <w:szCs w:val="24"/>
        </w:rPr>
      </w:pPr>
      <w:r w:rsidRPr="00227F6C">
        <w:rPr>
          <w:szCs w:val="24"/>
        </w:rPr>
        <w:t>OGGETTO: Integrazione C.M. 110  del 29 dicembre 2011</w:t>
      </w:r>
    </w:p>
    <w:p w:rsidR="00430876" w:rsidRPr="00227F6C" w:rsidRDefault="00430876" w:rsidP="00227F6C">
      <w:pPr>
        <w:ind w:left="1276"/>
        <w:jc w:val="both"/>
        <w:rPr>
          <w:bCs/>
          <w:szCs w:val="24"/>
        </w:rPr>
      </w:pPr>
      <w:r w:rsidRPr="00227F6C">
        <w:rPr>
          <w:szCs w:val="24"/>
        </w:rPr>
        <w:t>- I</w:t>
      </w:r>
      <w:r w:rsidRPr="00227F6C">
        <w:rPr>
          <w:bCs/>
          <w:szCs w:val="24"/>
        </w:rPr>
        <w:t xml:space="preserve">scrizioni alle classi terze degli istituti </w:t>
      </w:r>
      <w:r>
        <w:rPr>
          <w:bCs/>
          <w:szCs w:val="24"/>
        </w:rPr>
        <w:t xml:space="preserve">tecnici e </w:t>
      </w:r>
      <w:r w:rsidRPr="00227F6C">
        <w:rPr>
          <w:bCs/>
          <w:szCs w:val="24"/>
        </w:rPr>
        <w:t>professionali</w:t>
      </w:r>
    </w:p>
    <w:p w:rsidR="00430876" w:rsidRPr="00227F6C" w:rsidRDefault="00430876" w:rsidP="00227F6C">
      <w:pPr>
        <w:ind w:left="1276"/>
        <w:jc w:val="both"/>
        <w:rPr>
          <w:bCs/>
          <w:szCs w:val="24"/>
        </w:rPr>
      </w:pPr>
      <w:r w:rsidRPr="00227F6C">
        <w:rPr>
          <w:bCs/>
          <w:szCs w:val="24"/>
        </w:rPr>
        <w:t>- iscrizione ai percorsi IFP</w:t>
      </w:r>
    </w:p>
    <w:p w:rsidR="00430876" w:rsidRPr="00227F6C" w:rsidRDefault="00430876" w:rsidP="00227F6C">
      <w:pPr>
        <w:ind w:left="1276"/>
        <w:jc w:val="both"/>
        <w:rPr>
          <w:bCs/>
          <w:szCs w:val="24"/>
        </w:rPr>
      </w:pPr>
    </w:p>
    <w:p w:rsidR="00430876" w:rsidRPr="00227F6C" w:rsidRDefault="00430876" w:rsidP="00455BC2">
      <w:pPr>
        <w:ind w:left="1080" w:hanging="1080"/>
        <w:jc w:val="both"/>
        <w:rPr>
          <w:bCs/>
          <w:szCs w:val="24"/>
        </w:rPr>
      </w:pPr>
    </w:p>
    <w:p w:rsidR="00430876" w:rsidRPr="00227F6C" w:rsidRDefault="00430876" w:rsidP="00227F6C">
      <w:pPr>
        <w:ind w:firstLine="708"/>
        <w:jc w:val="both"/>
        <w:rPr>
          <w:szCs w:val="24"/>
        </w:rPr>
      </w:pPr>
      <w:r w:rsidRPr="00227F6C">
        <w:rPr>
          <w:szCs w:val="24"/>
        </w:rPr>
        <w:t>A integrazione</w:t>
      </w:r>
      <w:r w:rsidRPr="00227F6C">
        <w:rPr>
          <w:bCs/>
          <w:szCs w:val="24"/>
        </w:rPr>
        <w:t xml:space="preserve"> d</w:t>
      </w:r>
      <w:r w:rsidRPr="00227F6C">
        <w:rPr>
          <w:szCs w:val="24"/>
        </w:rPr>
        <w:t xml:space="preserve">ella C.M. n. 110 del 29 dicembre 2011, relativa alle iscrizioni per l’a.s. 2012-2013, si precisa quanto segue: </w:t>
      </w:r>
    </w:p>
    <w:p w:rsidR="00430876" w:rsidRDefault="00430876" w:rsidP="00227F6C">
      <w:pPr>
        <w:jc w:val="both"/>
        <w:rPr>
          <w:szCs w:val="24"/>
        </w:rPr>
      </w:pPr>
    </w:p>
    <w:p w:rsidR="00430876" w:rsidRPr="00227F6C" w:rsidRDefault="00430876" w:rsidP="00227F6C">
      <w:pPr>
        <w:jc w:val="both"/>
        <w:rPr>
          <w:szCs w:val="24"/>
        </w:rPr>
      </w:pPr>
    </w:p>
    <w:p w:rsidR="00430876" w:rsidRPr="00FD099F" w:rsidRDefault="00430876" w:rsidP="00227F6C">
      <w:pPr>
        <w:jc w:val="both"/>
        <w:rPr>
          <w:b/>
          <w:bCs/>
          <w:szCs w:val="24"/>
        </w:rPr>
      </w:pPr>
      <w:r w:rsidRPr="00FD099F">
        <w:rPr>
          <w:b/>
          <w:sz w:val="28"/>
          <w:szCs w:val="28"/>
        </w:rPr>
        <w:t xml:space="preserve"> </w:t>
      </w:r>
      <w:r w:rsidRPr="00FD099F">
        <w:rPr>
          <w:b/>
          <w:szCs w:val="24"/>
        </w:rPr>
        <w:t xml:space="preserve">Iscrizione alle </w:t>
      </w:r>
      <w:r w:rsidRPr="00FD099F">
        <w:rPr>
          <w:b/>
          <w:bCs/>
          <w:szCs w:val="24"/>
        </w:rPr>
        <w:t>classi terze negli Istituti Tecnici e Professionali:</w:t>
      </w:r>
    </w:p>
    <w:p w:rsidR="00430876" w:rsidRPr="00FD099F" w:rsidRDefault="00430876" w:rsidP="00227F6C">
      <w:pPr>
        <w:jc w:val="both"/>
        <w:rPr>
          <w:b/>
          <w:szCs w:val="24"/>
        </w:rPr>
      </w:pPr>
    </w:p>
    <w:p w:rsidR="00430876" w:rsidRPr="00227F6C" w:rsidRDefault="00430876" w:rsidP="00227F6C">
      <w:pPr>
        <w:ind w:firstLine="708"/>
        <w:jc w:val="both"/>
        <w:rPr>
          <w:szCs w:val="24"/>
        </w:rPr>
      </w:pPr>
      <w:r w:rsidRPr="00227F6C">
        <w:rPr>
          <w:szCs w:val="24"/>
        </w:rPr>
        <w:t xml:space="preserve">Nella seduta del 19 gennaio 2012 è stato acquisito il parere favorevole della Conferenza Stato, Regioni e Province Autonome sugli schemi di decreti interministeriali relativi alle opzioni degli Istituti Tecnici e Professionali. </w:t>
      </w:r>
    </w:p>
    <w:p w:rsidR="00430876" w:rsidRPr="00227F6C" w:rsidRDefault="00430876" w:rsidP="00227F6C">
      <w:pPr>
        <w:ind w:firstLine="708"/>
        <w:jc w:val="both"/>
        <w:rPr>
          <w:szCs w:val="24"/>
        </w:rPr>
      </w:pPr>
      <w:r>
        <w:rPr>
          <w:szCs w:val="24"/>
        </w:rPr>
        <w:t>Pertanto facendo seguito alla</w:t>
      </w:r>
      <w:r w:rsidRPr="00227F6C">
        <w:rPr>
          <w:szCs w:val="24"/>
        </w:rPr>
        <w:t xml:space="preserve"> C.M. n. 110/2011, si forniscono, gli elenchi nazionali delle opzioni relative agli Istituti Tecnici (tabella allegato  1) e agli Istituti Professionali (tabella allegato  2). </w:t>
      </w:r>
    </w:p>
    <w:p w:rsidR="00430876" w:rsidRPr="00227F6C" w:rsidRDefault="00430876" w:rsidP="00227F6C">
      <w:pPr>
        <w:ind w:firstLine="708"/>
        <w:jc w:val="both"/>
        <w:rPr>
          <w:szCs w:val="24"/>
        </w:rPr>
      </w:pPr>
      <w:r w:rsidRPr="00227F6C">
        <w:rPr>
          <w:szCs w:val="24"/>
        </w:rPr>
        <w:t>Si ricorda che</w:t>
      </w:r>
      <w:r>
        <w:rPr>
          <w:szCs w:val="24"/>
        </w:rPr>
        <w:t xml:space="preserve"> le opzioni verranno attivate </w:t>
      </w:r>
      <w:r w:rsidRPr="00227F6C">
        <w:rPr>
          <w:szCs w:val="24"/>
        </w:rPr>
        <w:t xml:space="preserve"> dalle Regioni nell’esercizio delle competenze esclusive in materia di programmazione dell’offerta formativa regionale</w:t>
      </w:r>
      <w:r>
        <w:rPr>
          <w:szCs w:val="24"/>
        </w:rPr>
        <w:t>,</w:t>
      </w:r>
      <w:r w:rsidRPr="00227F6C">
        <w:rPr>
          <w:szCs w:val="24"/>
        </w:rPr>
        <w:t xml:space="preserve"> </w:t>
      </w:r>
      <w:r>
        <w:rPr>
          <w:szCs w:val="24"/>
        </w:rPr>
        <w:t xml:space="preserve">nei </w:t>
      </w:r>
      <w:r w:rsidRPr="00227F6C">
        <w:rPr>
          <w:szCs w:val="24"/>
        </w:rPr>
        <w:t>limit</w:t>
      </w:r>
      <w:r>
        <w:rPr>
          <w:szCs w:val="24"/>
        </w:rPr>
        <w:t>i</w:t>
      </w:r>
      <w:r w:rsidRPr="00227F6C">
        <w:rPr>
          <w:szCs w:val="24"/>
        </w:rPr>
        <w:t xml:space="preserve"> della dotazione organica regionale. </w:t>
      </w:r>
    </w:p>
    <w:p w:rsidR="00430876" w:rsidRPr="00227F6C" w:rsidRDefault="00430876" w:rsidP="00227F6C">
      <w:pPr>
        <w:ind w:firstLine="708"/>
        <w:jc w:val="both"/>
        <w:rPr>
          <w:szCs w:val="24"/>
        </w:rPr>
      </w:pPr>
      <w:r w:rsidRPr="00227F6C">
        <w:rPr>
          <w:szCs w:val="24"/>
        </w:rPr>
        <w:t>Gli elenchi, di cui alle tabelle allegate, sono corredati dal profilo di riferimento di ciascuna opzione e dal relativo quadro orario.</w:t>
      </w:r>
    </w:p>
    <w:p w:rsidR="00430876" w:rsidRPr="00227F6C" w:rsidRDefault="00430876" w:rsidP="00227F6C">
      <w:pPr>
        <w:ind w:firstLine="708"/>
        <w:jc w:val="both"/>
        <w:rPr>
          <w:szCs w:val="24"/>
        </w:rPr>
      </w:pPr>
      <w:r w:rsidRPr="00227F6C">
        <w:rPr>
          <w:szCs w:val="24"/>
        </w:rPr>
        <w:t>Le opzioni sono riferite agli indirizzi o alle articolazioni dei percorsi del nuovo ordinamento già attivati dagli Istituti Tecnici e Professionali a partire dall’a.s.  2010-2011.</w:t>
      </w:r>
    </w:p>
    <w:p w:rsidR="00430876" w:rsidRPr="00227F6C" w:rsidRDefault="00430876" w:rsidP="00227F6C">
      <w:pPr>
        <w:ind w:firstLine="360"/>
        <w:jc w:val="both"/>
        <w:rPr>
          <w:szCs w:val="24"/>
        </w:rPr>
      </w:pPr>
      <w:r w:rsidRPr="00227F6C">
        <w:rPr>
          <w:szCs w:val="24"/>
        </w:rPr>
        <w:t xml:space="preserve">Ai fini della prosecuzione del percorso di studi, le famiglie degli alunni frequentanti il secondo anno del primo biennio degli indirizzi e delle articolazioni per i quali, sulla base delle allegate tabelle, potranno essere autorizzate le opzioni, possono presentare, entro il termine del 20 febbraio 2012, domanda di iscrizione per il percorso di studi relativo alla specifica opzione. </w:t>
      </w:r>
    </w:p>
    <w:p w:rsidR="00430876" w:rsidRPr="00227F6C" w:rsidRDefault="00430876" w:rsidP="00227F6C">
      <w:pPr>
        <w:jc w:val="both"/>
        <w:rPr>
          <w:szCs w:val="24"/>
        </w:rPr>
      </w:pPr>
    </w:p>
    <w:p w:rsidR="00430876" w:rsidRPr="00227F6C" w:rsidRDefault="00430876" w:rsidP="00227F6C">
      <w:pPr>
        <w:jc w:val="both"/>
        <w:rPr>
          <w:b/>
          <w:bCs/>
          <w:szCs w:val="24"/>
        </w:rPr>
      </w:pPr>
      <w:r w:rsidRPr="00227F6C">
        <w:rPr>
          <w:b/>
          <w:szCs w:val="24"/>
        </w:rPr>
        <w:t>Iscrizione ai percorsi di Istruzione e Formazione Professionale</w:t>
      </w:r>
      <w:r w:rsidRPr="00227F6C">
        <w:rPr>
          <w:b/>
          <w:bCs/>
          <w:szCs w:val="24"/>
        </w:rPr>
        <w:t xml:space="preserve"> </w:t>
      </w:r>
      <w:r w:rsidRPr="00227F6C">
        <w:rPr>
          <w:b/>
          <w:szCs w:val="24"/>
        </w:rPr>
        <w:t>(IeFP):</w:t>
      </w:r>
    </w:p>
    <w:p w:rsidR="00430876" w:rsidRPr="00227F6C" w:rsidRDefault="00430876" w:rsidP="00227F6C">
      <w:pPr>
        <w:jc w:val="both"/>
        <w:rPr>
          <w:b/>
          <w:szCs w:val="24"/>
        </w:rPr>
      </w:pPr>
    </w:p>
    <w:p w:rsidR="00430876" w:rsidRPr="00227F6C" w:rsidRDefault="00430876" w:rsidP="00227F6C">
      <w:pPr>
        <w:autoSpaceDE w:val="0"/>
        <w:autoSpaceDN w:val="0"/>
        <w:adjustRightInd w:val="0"/>
        <w:ind w:firstLine="708"/>
        <w:jc w:val="both"/>
        <w:outlineLvl w:val="0"/>
        <w:rPr>
          <w:szCs w:val="24"/>
        </w:rPr>
      </w:pPr>
      <w:r w:rsidRPr="00227F6C">
        <w:rPr>
          <w:szCs w:val="24"/>
        </w:rPr>
        <w:t xml:space="preserve">Nella medesima seduta del 19 gennaio 2012 sopra richiamata, è stato anche sancito l’Accordo riguardante “Integrazione del Repertorio delle figure professionali di riferimento nazionale approvato con l’Accordo in Conferenza Stato – Regioni del 27 luglio </w:t>
      </w:r>
      <w:smartTag w:uri="urn:schemas-microsoft-com:office:smarttags" w:element="metricconverter">
        <w:smartTagPr>
          <w:attr w:name="ProductID" w:val="2011”"/>
        </w:smartTagPr>
        <w:r w:rsidRPr="00227F6C">
          <w:rPr>
            <w:szCs w:val="24"/>
          </w:rPr>
          <w:t>2011”</w:t>
        </w:r>
      </w:smartTag>
      <w:r w:rsidRPr="00227F6C">
        <w:rPr>
          <w:szCs w:val="24"/>
        </w:rPr>
        <w:t>.</w:t>
      </w:r>
    </w:p>
    <w:p w:rsidR="00430876" w:rsidRPr="00227F6C" w:rsidRDefault="00430876" w:rsidP="00227F6C">
      <w:pPr>
        <w:jc w:val="both"/>
        <w:rPr>
          <w:szCs w:val="24"/>
        </w:rPr>
      </w:pPr>
    </w:p>
    <w:p w:rsidR="00430876" w:rsidRPr="00227F6C" w:rsidRDefault="00430876" w:rsidP="00227F6C">
      <w:pPr>
        <w:jc w:val="both"/>
        <w:rPr>
          <w:szCs w:val="24"/>
        </w:rPr>
      </w:pPr>
      <w:r w:rsidRPr="00227F6C">
        <w:rPr>
          <w:szCs w:val="24"/>
        </w:rPr>
        <w:t>Tale Accordo:</w:t>
      </w:r>
    </w:p>
    <w:p w:rsidR="00430876" w:rsidRPr="00227F6C" w:rsidRDefault="00430876" w:rsidP="00227F6C">
      <w:pPr>
        <w:jc w:val="both"/>
        <w:rPr>
          <w:szCs w:val="24"/>
        </w:rPr>
      </w:pPr>
    </w:p>
    <w:p w:rsidR="00430876" w:rsidRPr="00227F6C" w:rsidRDefault="00430876" w:rsidP="00227F6C">
      <w:pPr>
        <w:numPr>
          <w:ilvl w:val="0"/>
          <w:numId w:val="50"/>
        </w:numPr>
        <w:jc w:val="both"/>
        <w:rPr>
          <w:szCs w:val="24"/>
        </w:rPr>
      </w:pPr>
      <w:r w:rsidRPr="00227F6C">
        <w:rPr>
          <w:szCs w:val="24"/>
        </w:rPr>
        <w:t>ha ridefinito ed ampliato le competenze tecnico-professionali della figura di “Operatore del benessere – indirizzo Estetica”, già presente nel Repertorio delle figure nazionali di riferimento dei percorsi di Istruzione e Formazione Professionale di cui al Capo III del D.Lgs. n. 226/05;</w:t>
      </w:r>
    </w:p>
    <w:p w:rsidR="00430876" w:rsidRPr="00227F6C" w:rsidRDefault="00430876" w:rsidP="00227F6C">
      <w:pPr>
        <w:numPr>
          <w:ilvl w:val="0"/>
          <w:numId w:val="50"/>
        </w:numPr>
        <w:jc w:val="both"/>
        <w:rPr>
          <w:szCs w:val="24"/>
        </w:rPr>
      </w:pPr>
      <w:r w:rsidRPr="00227F6C">
        <w:rPr>
          <w:szCs w:val="24"/>
        </w:rPr>
        <w:t xml:space="preserve">ha introdotto nel citato Repertorio una nuova figura, denominata “Operatore del Mare e delle Acque interne”. I Dirigenti Scolastici degli Istituti Professionali del settore “Industria e Artigianato” potranno accogliere, pertanto,  iscrizioni riferite anche tale figura, sempre se prevista dalla programmazione regionale per l’a.s. 2012/13 e secondo le medesime modalità già richiamate nella circolare n. 110/2011. </w:t>
      </w:r>
    </w:p>
    <w:p w:rsidR="00430876" w:rsidRPr="00227F6C" w:rsidRDefault="00430876" w:rsidP="00227F6C">
      <w:pPr>
        <w:ind w:left="2220"/>
        <w:jc w:val="both"/>
        <w:rPr>
          <w:szCs w:val="24"/>
        </w:rPr>
      </w:pPr>
    </w:p>
    <w:p w:rsidR="00430876" w:rsidRPr="00832630" w:rsidRDefault="00430876" w:rsidP="00455BC2">
      <w:pPr>
        <w:ind w:left="3204" w:hanging="1080"/>
        <w:jc w:val="both"/>
        <w:rPr>
          <w:sz w:val="20"/>
        </w:rPr>
      </w:pPr>
      <w:r w:rsidRPr="00227F6C">
        <w:rPr>
          <w:szCs w:val="24"/>
        </w:rPr>
        <w:tab/>
      </w:r>
      <w:r w:rsidRPr="00832630">
        <w:rPr>
          <w:sz w:val="20"/>
        </w:rPr>
        <w:tab/>
      </w:r>
      <w:r w:rsidRPr="00832630">
        <w:rPr>
          <w:sz w:val="20"/>
        </w:rPr>
        <w:tab/>
      </w:r>
      <w:r w:rsidRPr="00832630">
        <w:rPr>
          <w:sz w:val="20"/>
        </w:rPr>
        <w:tab/>
      </w:r>
    </w:p>
    <w:tbl>
      <w:tblPr>
        <w:tblW w:w="0" w:type="auto"/>
        <w:tblInd w:w="708" w:type="dxa"/>
        <w:tblLook w:val="01E0"/>
      </w:tblPr>
      <w:tblGrid>
        <w:gridCol w:w="3369"/>
        <w:gridCol w:w="1276"/>
        <w:gridCol w:w="3934"/>
      </w:tblGrid>
      <w:tr w:rsidR="00430876" w:rsidRPr="006E1594" w:rsidTr="00E91E2B">
        <w:tc>
          <w:tcPr>
            <w:tcW w:w="3369" w:type="dxa"/>
          </w:tcPr>
          <w:p w:rsidR="00430876" w:rsidRPr="00E91E2B" w:rsidRDefault="00430876" w:rsidP="00E91E2B">
            <w:pPr>
              <w:jc w:val="both"/>
              <w:rPr>
                <w:szCs w:val="24"/>
              </w:rPr>
            </w:pPr>
            <w:r w:rsidRPr="00E91E2B">
              <w:rPr>
                <w:szCs w:val="24"/>
              </w:rPr>
              <w:tab/>
            </w:r>
            <w:r w:rsidRPr="00E91E2B">
              <w:rPr>
                <w:szCs w:val="24"/>
              </w:rPr>
              <w:tab/>
              <w:t xml:space="preserve">             </w:t>
            </w:r>
          </w:p>
        </w:tc>
        <w:tc>
          <w:tcPr>
            <w:tcW w:w="1276" w:type="dxa"/>
          </w:tcPr>
          <w:p w:rsidR="00430876" w:rsidRPr="00E91E2B" w:rsidRDefault="00430876" w:rsidP="00E91E2B">
            <w:pPr>
              <w:jc w:val="both"/>
              <w:rPr>
                <w:sz w:val="20"/>
              </w:rPr>
            </w:pPr>
          </w:p>
        </w:tc>
        <w:tc>
          <w:tcPr>
            <w:tcW w:w="3934" w:type="dxa"/>
          </w:tcPr>
          <w:p w:rsidR="00430876" w:rsidRPr="00E91E2B" w:rsidRDefault="00430876" w:rsidP="00E91E2B">
            <w:pPr>
              <w:jc w:val="both"/>
              <w:rPr>
                <w:sz w:val="20"/>
              </w:rPr>
            </w:pPr>
            <w:r w:rsidRPr="00E91E2B">
              <w:rPr>
                <w:sz w:val="20"/>
              </w:rPr>
              <w:tab/>
            </w:r>
          </w:p>
        </w:tc>
      </w:tr>
      <w:tr w:rsidR="00430876" w:rsidRPr="006E1594" w:rsidTr="00E91E2B">
        <w:tc>
          <w:tcPr>
            <w:tcW w:w="3369" w:type="dxa"/>
          </w:tcPr>
          <w:p w:rsidR="00430876" w:rsidRPr="00E91E2B" w:rsidRDefault="00430876" w:rsidP="00E91E2B">
            <w:pPr>
              <w:jc w:val="both"/>
              <w:rPr>
                <w:szCs w:val="24"/>
              </w:rPr>
            </w:pPr>
            <w:r w:rsidRPr="00E91E2B">
              <w:rPr>
                <w:szCs w:val="24"/>
              </w:rPr>
              <w:t>Il Direttore Generale per gli Ordinamenti Scolastici e per l’Autonomia Scolastica</w:t>
            </w:r>
            <w:r w:rsidRPr="00E91E2B">
              <w:rPr>
                <w:szCs w:val="24"/>
              </w:rPr>
              <w:tab/>
            </w:r>
          </w:p>
          <w:p w:rsidR="00430876" w:rsidRPr="00E91E2B" w:rsidRDefault="00430876" w:rsidP="00E91E2B">
            <w:pPr>
              <w:jc w:val="both"/>
              <w:rPr>
                <w:szCs w:val="24"/>
              </w:rPr>
            </w:pPr>
          </w:p>
          <w:p w:rsidR="00430876" w:rsidRPr="00E91E2B" w:rsidRDefault="00430876" w:rsidP="00E91E2B">
            <w:pPr>
              <w:jc w:val="both"/>
              <w:rPr>
                <w:szCs w:val="24"/>
              </w:rPr>
            </w:pPr>
            <w:r w:rsidRPr="00E91E2B">
              <w:rPr>
                <w:szCs w:val="24"/>
              </w:rPr>
              <w:t xml:space="preserve">         </w:t>
            </w:r>
            <w:r>
              <w:rPr>
                <w:szCs w:val="24"/>
              </w:rPr>
              <w:t>f.to</w:t>
            </w:r>
            <w:r w:rsidRPr="00E91E2B">
              <w:rPr>
                <w:szCs w:val="24"/>
              </w:rPr>
              <w:t xml:space="preserve"> Carmela Palumbo</w:t>
            </w:r>
            <w:r w:rsidRPr="00E91E2B">
              <w:rPr>
                <w:szCs w:val="24"/>
              </w:rPr>
              <w:tab/>
            </w:r>
            <w:r w:rsidRPr="00E91E2B">
              <w:rPr>
                <w:szCs w:val="24"/>
              </w:rPr>
              <w:tab/>
            </w:r>
          </w:p>
        </w:tc>
        <w:tc>
          <w:tcPr>
            <w:tcW w:w="1276" w:type="dxa"/>
          </w:tcPr>
          <w:p w:rsidR="00430876" w:rsidRPr="00E91E2B" w:rsidRDefault="00430876" w:rsidP="00E91E2B">
            <w:pPr>
              <w:jc w:val="both"/>
              <w:rPr>
                <w:szCs w:val="24"/>
              </w:rPr>
            </w:pPr>
          </w:p>
        </w:tc>
        <w:tc>
          <w:tcPr>
            <w:tcW w:w="3934" w:type="dxa"/>
          </w:tcPr>
          <w:p w:rsidR="00430876" w:rsidRPr="00E91E2B" w:rsidRDefault="00430876" w:rsidP="00E91E2B">
            <w:pPr>
              <w:jc w:val="both"/>
              <w:rPr>
                <w:szCs w:val="24"/>
              </w:rPr>
            </w:pPr>
            <w:r w:rsidRPr="00E91E2B">
              <w:rPr>
                <w:szCs w:val="24"/>
              </w:rPr>
              <w:t>Il Direttore Generale per l’istruzione e formazione tecnica superiore e per i rapporti con i sistemi formativi delle Regioni</w:t>
            </w:r>
          </w:p>
          <w:p w:rsidR="00430876" w:rsidRPr="00E91E2B" w:rsidRDefault="00430876" w:rsidP="00E91E2B">
            <w:pPr>
              <w:jc w:val="both"/>
              <w:rPr>
                <w:sz w:val="20"/>
              </w:rPr>
            </w:pPr>
            <w:r w:rsidRPr="00E91E2B">
              <w:rPr>
                <w:szCs w:val="24"/>
              </w:rPr>
              <w:t xml:space="preserve">          </w:t>
            </w:r>
            <w:r>
              <w:rPr>
                <w:szCs w:val="24"/>
              </w:rPr>
              <w:t>f.to</w:t>
            </w:r>
            <w:r w:rsidRPr="00E91E2B">
              <w:rPr>
                <w:szCs w:val="24"/>
              </w:rPr>
              <w:t xml:space="preserve">  Raimondo Murano</w:t>
            </w:r>
          </w:p>
        </w:tc>
      </w:tr>
      <w:tr w:rsidR="00430876" w:rsidRPr="006E1594" w:rsidTr="00E91E2B">
        <w:tc>
          <w:tcPr>
            <w:tcW w:w="3369" w:type="dxa"/>
          </w:tcPr>
          <w:p w:rsidR="00430876" w:rsidRPr="00E91E2B" w:rsidRDefault="00430876" w:rsidP="00E91E2B">
            <w:pPr>
              <w:jc w:val="both"/>
              <w:rPr>
                <w:szCs w:val="24"/>
              </w:rPr>
            </w:pPr>
          </w:p>
        </w:tc>
        <w:tc>
          <w:tcPr>
            <w:tcW w:w="1276" w:type="dxa"/>
          </w:tcPr>
          <w:p w:rsidR="00430876" w:rsidRPr="00E91E2B" w:rsidRDefault="00430876" w:rsidP="00E91E2B">
            <w:pPr>
              <w:jc w:val="both"/>
              <w:rPr>
                <w:sz w:val="20"/>
              </w:rPr>
            </w:pPr>
          </w:p>
        </w:tc>
        <w:tc>
          <w:tcPr>
            <w:tcW w:w="3934" w:type="dxa"/>
          </w:tcPr>
          <w:p w:rsidR="00430876" w:rsidRPr="00E91E2B" w:rsidRDefault="00430876" w:rsidP="00E91E2B">
            <w:pPr>
              <w:jc w:val="both"/>
              <w:rPr>
                <w:sz w:val="20"/>
              </w:rPr>
            </w:pPr>
          </w:p>
        </w:tc>
      </w:tr>
      <w:tr w:rsidR="00430876" w:rsidRPr="006E1594" w:rsidTr="00E91E2B">
        <w:tc>
          <w:tcPr>
            <w:tcW w:w="3369" w:type="dxa"/>
          </w:tcPr>
          <w:p w:rsidR="00430876" w:rsidRPr="00E91E2B" w:rsidRDefault="00430876" w:rsidP="00E91E2B">
            <w:pPr>
              <w:jc w:val="both"/>
              <w:rPr>
                <w:sz w:val="20"/>
              </w:rPr>
            </w:pPr>
            <w:r w:rsidRPr="00E91E2B">
              <w:rPr>
                <w:sz w:val="20"/>
              </w:rPr>
              <w:tab/>
              <w:t xml:space="preserve"> </w:t>
            </w:r>
          </w:p>
        </w:tc>
        <w:tc>
          <w:tcPr>
            <w:tcW w:w="1276" w:type="dxa"/>
          </w:tcPr>
          <w:p w:rsidR="00430876" w:rsidRPr="00E91E2B" w:rsidRDefault="00430876" w:rsidP="00E91E2B">
            <w:pPr>
              <w:jc w:val="both"/>
              <w:rPr>
                <w:sz w:val="20"/>
              </w:rPr>
            </w:pPr>
          </w:p>
        </w:tc>
        <w:tc>
          <w:tcPr>
            <w:tcW w:w="3934" w:type="dxa"/>
          </w:tcPr>
          <w:p w:rsidR="00430876" w:rsidRPr="00E91E2B" w:rsidRDefault="00430876" w:rsidP="00E91E2B">
            <w:pPr>
              <w:jc w:val="both"/>
              <w:rPr>
                <w:sz w:val="20"/>
              </w:rPr>
            </w:pPr>
          </w:p>
        </w:tc>
      </w:tr>
    </w:tbl>
    <w:p w:rsidR="00430876" w:rsidRPr="00832630" w:rsidRDefault="00430876" w:rsidP="00E00553">
      <w:pPr>
        <w:ind w:left="708" w:firstLine="708"/>
        <w:jc w:val="both"/>
        <w:rPr>
          <w:sz w:val="20"/>
        </w:rPr>
      </w:pPr>
      <w:r w:rsidRPr="00832630">
        <w:rPr>
          <w:sz w:val="20"/>
        </w:rPr>
        <w:tab/>
      </w:r>
      <w:r w:rsidRPr="00832630">
        <w:rPr>
          <w:sz w:val="20"/>
        </w:rPr>
        <w:tab/>
      </w:r>
      <w:r w:rsidRPr="00832630">
        <w:rPr>
          <w:sz w:val="20"/>
        </w:rPr>
        <w:tab/>
      </w:r>
      <w:r w:rsidRPr="00832630">
        <w:rPr>
          <w:sz w:val="20"/>
        </w:rPr>
        <w:tab/>
        <w:t xml:space="preserve"> </w:t>
      </w:r>
    </w:p>
    <w:p w:rsidR="00430876" w:rsidRPr="00832630" w:rsidRDefault="00430876" w:rsidP="00455BC2">
      <w:pPr>
        <w:autoSpaceDE w:val="0"/>
        <w:autoSpaceDN w:val="0"/>
        <w:adjustRightInd w:val="0"/>
        <w:rPr>
          <w:bCs/>
          <w:sz w:val="20"/>
        </w:rPr>
      </w:pPr>
    </w:p>
    <w:sectPr w:rsidR="00430876" w:rsidRPr="00832630" w:rsidSect="0026383D">
      <w:headerReference w:type="default" r:id="rId7"/>
      <w:footerReference w:type="even" r:id="rId8"/>
      <w:footerReference w:type="default" r:id="rId9"/>
      <w:pgSz w:w="11907" w:h="16840" w:code="9"/>
      <w:pgMar w:top="567" w:right="1418" w:bottom="1134" w:left="1418" w:header="28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876" w:rsidRDefault="00430876">
      <w:r>
        <w:separator/>
      </w:r>
    </w:p>
  </w:endnote>
  <w:endnote w:type="continuationSeparator" w:id="1">
    <w:p w:rsidR="00430876" w:rsidRDefault="00430876">
      <w:r>
        <w:continuationSeparator/>
      </w:r>
    </w:p>
  </w:endnote>
</w:endnotes>
</file>

<file path=word/fontTable.xml><?xml version="1.0" encoding="utf-8"?>
<w:fonts xmlns:r="http://schemas.openxmlformats.org/officeDocument/2006/relationships" xmlns:w="http://schemas.openxmlformats.org/wordprocessingml/2006/main">
  <w:font w:name="LucidaSansUnicode">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English111 Adagio BT">
    <w:altName w:val="Mistral"/>
    <w:panose1 w:val="03030602030607080B05"/>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876" w:rsidRDefault="00430876" w:rsidP="00B345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0876" w:rsidRDefault="00430876" w:rsidP="00BA20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876" w:rsidRDefault="00430876" w:rsidP="00D83C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0876" w:rsidRPr="001940DF" w:rsidRDefault="00430876" w:rsidP="00712EC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876" w:rsidRDefault="00430876">
      <w:r>
        <w:separator/>
      </w:r>
    </w:p>
  </w:footnote>
  <w:footnote w:type="continuationSeparator" w:id="1">
    <w:p w:rsidR="00430876" w:rsidRDefault="00430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876" w:rsidRDefault="00430876" w:rsidP="005359B8">
    <w:pPr>
      <w:jc w:val="center"/>
      <w:rPr>
        <w:rFonts w:ascii="English111 Adagio BT" w:hAnsi="English111 Adagio BT"/>
        <w:sz w:val="72"/>
      </w:rPr>
    </w:pPr>
    <w:r w:rsidRPr="00A576A9">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6" type="#_x0000_t75" style="width:64.5pt;height:64.5pt;visibility:visible">
          <v:imagedata r:id="rId1" o:title=""/>
        </v:shape>
      </w:pict>
    </w:r>
  </w:p>
  <w:p w:rsidR="00430876" w:rsidRPr="00826DF9" w:rsidRDefault="00430876" w:rsidP="005359B8">
    <w:pPr>
      <w:ind w:left="-567" w:right="-567"/>
      <w:jc w:val="center"/>
      <w:rPr>
        <w:rFonts w:ascii="English111 Adagio BT" w:hAnsi="English111 Adagio BT"/>
        <w:i/>
        <w:sz w:val="48"/>
        <w:szCs w:val="48"/>
      </w:rPr>
    </w:pPr>
    <w:r w:rsidRPr="00826DF9">
      <w:rPr>
        <w:rFonts w:ascii="English111 Adagio BT" w:hAnsi="English111 Adagio BT"/>
        <w:i/>
        <w:sz w:val="48"/>
        <w:szCs w:val="48"/>
      </w:rPr>
      <w:t>Ministero dell’Istruzione, dell’Università e della Ricerca</w:t>
    </w:r>
  </w:p>
  <w:p w:rsidR="00430876" w:rsidRPr="00B230BE" w:rsidRDefault="00430876" w:rsidP="005359B8">
    <w:pPr>
      <w:ind w:left="-567" w:right="-567"/>
      <w:jc w:val="center"/>
      <w:rPr>
        <w:rFonts w:ascii="English111 Adagio BT" w:hAnsi="English111 Adagio BT"/>
        <w:i/>
        <w:sz w:val="36"/>
        <w:szCs w:val="36"/>
      </w:rPr>
    </w:pPr>
    <w:r w:rsidRPr="00B230BE">
      <w:rPr>
        <w:rFonts w:ascii="English111 Adagio BT" w:hAnsi="English111 Adagio BT"/>
        <w:i/>
        <w:sz w:val="36"/>
        <w:szCs w:val="36"/>
      </w:rPr>
      <w:t>Dipartimento per l’Istruzione</w:t>
    </w:r>
  </w:p>
  <w:p w:rsidR="00430876" w:rsidRPr="000F5EC5" w:rsidRDefault="00430876" w:rsidP="005359B8">
    <w:pPr>
      <w:ind w:left="-567" w:right="-567"/>
      <w:jc w:val="center"/>
      <w:rPr>
        <w:rFonts w:ascii="Arial" w:hAnsi="Arial" w:cs="Arial"/>
        <w:i/>
        <w:szCs w:val="24"/>
      </w:rPr>
    </w:pPr>
    <w:r w:rsidRPr="00826DF9">
      <w:rPr>
        <w:rFonts w:ascii="English111 Adagio BT" w:hAnsi="English111 Adagio BT" w:cs="Arial"/>
        <w:i/>
        <w:sz w:val="32"/>
        <w:szCs w:val="32"/>
      </w:rPr>
      <w:t xml:space="preserve">Direzione Generale per gli Ordinamenti </w:t>
    </w:r>
    <w:r>
      <w:rPr>
        <w:rFonts w:ascii="English111 Adagio BT" w:hAnsi="English111 Adagio BT" w:cs="Arial"/>
        <w:i/>
        <w:sz w:val="32"/>
        <w:szCs w:val="32"/>
      </w:rPr>
      <w:t>Scolastici</w:t>
    </w:r>
    <w:r w:rsidRPr="00826DF9">
      <w:rPr>
        <w:rFonts w:ascii="English111 Adagio BT" w:hAnsi="English111 Adagio BT" w:cs="Arial"/>
        <w:i/>
        <w:sz w:val="32"/>
        <w:szCs w:val="32"/>
      </w:rPr>
      <w:t xml:space="preserve"> e per l’Autonomia Scolastica</w:t>
    </w:r>
    <w:r>
      <w:rPr>
        <w:rFonts w:ascii="English111 Adagio BT" w:hAnsi="English111 Adagio BT" w:cs="Arial"/>
        <w:i/>
        <w:sz w:val="32"/>
        <w:szCs w:val="32"/>
      </w:rPr>
      <w:t xml:space="preserve"> </w:t>
    </w:r>
  </w:p>
  <w:p w:rsidR="00430876" w:rsidRPr="00E00553" w:rsidRDefault="00430876" w:rsidP="005359B8">
    <w:pPr>
      <w:ind w:left="-567" w:right="-567"/>
      <w:jc w:val="center"/>
      <w:rPr>
        <w:rFonts w:ascii="English111 Adagio BT" w:hAnsi="English111 Adagio BT" w:cs="Arial"/>
        <w:i/>
        <w:sz w:val="32"/>
        <w:szCs w:val="32"/>
      </w:rPr>
    </w:pPr>
    <w:r w:rsidRPr="00E00553">
      <w:rPr>
        <w:rFonts w:ascii="English111 Adagio BT" w:hAnsi="English111 Adagio BT"/>
        <w:bCs/>
        <w:i/>
        <w:sz w:val="32"/>
        <w:szCs w:val="32"/>
      </w:rPr>
      <w:t>Direzione generale per l'istruzione e formazione tecnica superiore e per i rapporti con i sistemi formativi delle Regioni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3F886EA"/>
    <w:lvl w:ilvl="0">
      <w:numFmt w:val="bullet"/>
      <w:lvlText w:val="*"/>
      <w:lvlJc w:val="left"/>
    </w:lvl>
  </w:abstractNum>
  <w:abstractNum w:abstractNumId="1">
    <w:nsid w:val="04E6086A"/>
    <w:multiLevelType w:val="hybridMultilevel"/>
    <w:tmpl w:val="680C29EE"/>
    <w:lvl w:ilvl="0" w:tplc="6E4E4632">
      <w:start w:val="3"/>
      <w:numFmt w:val="bullet"/>
      <w:lvlText w:val="-"/>
      <w:lvlJc w:val="left"/>
      <w:pPr>
        <w:ind w:left="720" w:hanging="360"/>
      </w:pPr>
      <w:rPr>
        <w:rFonts w:ascii="LucidaSansUnicode" w:eastAsia="Times New Roman" w:hAnsi="LucidaSansUnicode" w:hint="default"/>
        <w:color w:val="003365"/>
        <w:sz w:val="21"/>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066746"/>
    <w:multiLevelType w:val="hybridMultilevel"/>
    <w:tmpl w:val="8D4E64C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05A371FF"/>
    <w:multiLevelType w:val="hybridMultilevel"/>
    <w:tmpl w:val="3782F648"/>
    <w:lvl w:ilvl="0" w:tplc="2E8C1604">
      <w:start w:val="1"/>
      <w:numFmt w:val="bullet"/>
      <w:lvlText w:val=""/>
      <w:legacy w:legacy="1" w:legacySpace="0" w:legacyIndent="283"/>
      <w:lvlJc w:val="left"/>
      <w:pPr>
        <w:ind w:left="283" w:hanging="283"/>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
    <w:nsid w:val="08C4688E"/>
    <w:multiLevelType w:val="hybridMultilevel"/>
    <w:tmpl w:val="B3462B22"/>
    <w:lvl w:ilvl="0" w:tplc="0410000F">
      <w:start w:val="1"/>
      <w:numFmt w:val="decimal"/>
      <w:lvlText w:val="%1."/>
      <w:lvlJc w:val="left"/>
      <w:pPr>
        <w:tabs>
          <w:tab w:val="num" w:pos="1004"/>
        </w:tabs>
        <w:ind w:left="1004" w:hanging="360"/>
      </w:pPr>
      <w:rPr>
        <w:rFonts w:cs="Times New Roman"/>
      </w:rPr>
    </w:lvl>
    <w:lvl w:ilvl="1" w:tplc="04100019" w:tentative="1">
      <w:start w:val="1"/>
      <w:numFmt w:val="lowerLetter"/>
      <w:lvlText w:val="%2."/>
      <w:lvlJc w:val="left"/>
      <w:pPr>
        <w:tabs>
          <w:tab w:val="num" w:pos="1724"/>
        </w:tabs>
        <w:ind w:left="1724" w:hanging="360"/>
      </w:pPr>
      <w:rPr>
        <w:rFonts w:cs="Times New Roman"/>
      </w:rPr>
    </w:lvl>
    <w:lvl w:ilvl="2" w:tplc="0410001B" w:tentative="1">
      <w:start w:val="1"/>
      <w:numFmt w:val="lowerRoman"/>
      <w:lvlText w:val="%3."/>
      <w:lvlJc w:val="right"/>
      <w:pPr>
        <w:tabs>
          <w:tab w:val="num" w:pos="2444"/>
        </w:tabs>
        <w:ind w:left="2444" w:hanging="180"/>
      </w:pPr>
      <w:rPr>
        <w:rFonts w:cs="Times New Roman"/>
      </w:rPr>
    </w:lvl>
    <w:lvl w:ilvl="3" w:tplc="0410000F" w:tentative="1">
      <w:start w:val="1"/>
      <w:numFmt w:val="decimal"/>
      <w:lvlText w:val="%4."/>
      <w:lvlJc w:val="left"/>
      <w:pPr>
        <w:tabs>
          <w:tab w:val="num" w:pos="3164"/>
        </w:tabs>
        <w:ind w:left="3164" w:hanging="360"/>
      </w:pPr>
      <w:rPr>
        <w:rFonts w:cs="Times New Roman"/>
      </w:rPr>
    </w:lvl>
    <w:lvl w:ilvl="4" w:tplc="04100019" w:tentative="1">
      <w:start w:val="1"/>
      <w:numFmt w:val="lowerLetter"/>
      <w:lvlText w:val="%5."/>
      <w:lvlJc w:val="left"/>
      <w:pPr>
        <w:tabs>
          <w:tab w:val="num" w:pos="3884"/>
        </w:tabs>
        <w:ind w:left="3884" w:hanging="360"/>
      </w:pPr>
      <w:rPr>
        <w:rFonts w:cs="Times New Roman"/>
      </w:rPr>
    </w:lvl>
    <w:lvl w:ilvl="5" w:tplc="0410001B" w:tentative="1">
      <w:start w:val="1"/>
      <w:numFmt w:val="lowerRoman"/>
      <w:lvlText w:val="%6."/>
      <w:lvlJc w:val="right"/>
      <w:pPr>
        <w:tabs>
          <w:tab w:val="num" w:pos="4604"/>
        </w:tabs>
        <w:ind w:left="4604" w:hanging="180"/>
      </w:pPr>
      <w:rPr>
        <w:rFonts w:cs="Times New Roman"/>
      </w:rPr>
    </w:lvl>
    <w:lvl w:ilvl="6" w:tplc="0410000F" w:tentative="1">
      <w:start w:val="1"/>
      <w:numFmt w:val="decimal"/>
      <w:lvlText w:val="%7."/>
      <w:lvlJc w:val="left"/>
      <w:pPr>
        <w:tabs>
          <w:tab w:val="num" w:pos="5324"/>
        </w:tabs>
        <w:ind w:left="5324" w:hanging="360"/>
      </w:pPr>
      <w:rPr>
        <w:rFonts w:cs="Times New Roman"/>
      </w:rPr>
    </w:lvl>
    <w:lvl w:ilvl="7" w:tplc="04100019" w:tentative="1">
      <w:start w:val="1"/>
      <w:numFmt w:val="lowerLetter"/>
      <w:lvlText w:val="%8."/>
      <w:lvlJc w:val="left"/>
      <w:pPr>
        <w:tabs>
          <w:tab w:val="num" w:pos="6044"/>
        </w:tabs>
        <w:ind w:left="6044" w:hanging="360"/>
      </w:pPr>
      <w:rPr>
        <w:rFonts w:cs="Times New Roman"/>
      </w:rPr>
    </w:lvl>
    <w:lvl w:ilvl="8" w:tplc="0410001B" w:tentative="1">
      <w:start w:val="1"/>
      <w:numFmt w:val="lowerRoman"/>
      <w:lvlText w:val="%9."/>
      <w:lvlJc w:val="right"/>
      <w:pPr>
        <w:tabs>
          <w:tab w:val="num" w:pos="6764"/>
        </w:tabs>
        <w:ind w:left="6764" w:hanging="180"/>
      </w:pPr>
      <w:rPr>
        <w:rFonts w:cs="Times New Roman"/>
      </w:rPr>
    </w:lvl>
  </w:abstractNum>
  <w:abstractNum w:abstractNumId="5">
    <w:nsid w:val="095119DD"/>
    <w:multiLevelType w:val="multilevel"/>
    <w:tmpl w:val="E11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5C71B9"/>
    <w:multiLevelType w:val="hybridMultilevel"/>
    <w:tmpl w:val="35C073AC"/>
    <w:lvl w:ilvl="0" w:tplc="3B70B5D4">
      <w:numFmt w:val="bullet"/>
      <w:lvlText w:val="-"/>
      <w:lvlJc w:val="left"/>
      <w:pPr>
        <w:tabs>
          <w:tab w:val="num" w:pos="1776"/>
        </w:tabs>
        <w:ind w:left="1776" w:hanging="360"/>
      </w:pPr>
      <w:rPr>
        <w:rFonts w:ascii="Times New Roman" w:eastAsia="Times New Roman" w:hAnsi="Times New Roman"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nsid w:val="0DC50136"/>
    <w:multiLevelType w:val="multilevel"/>
    <w:tmpl w:val="5C84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537836"/>
    <w:multiLevelType w:val="hybridMultilevel"/>
    <w:tmpl w:val="7DCA1F32"/>
    <w:lvl w:ilvl="0" w:tplc="04100011">
      <w:start w:val="6"/>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16F31549"/>
    <w:multiLevelType w:val="hybridMultilevel"/>
    <w:tmpl w:val="AACCE1E6"/>
    <w:lvl w:ilvl="0" w:tplc="0410000F">
      <w:start w:val="1"/>
      <w:numFmt w:val="decimal"/>
      <w:lvlText w:val="%1."/>
      <w:lvlJc w:val="left"/>
      <w:pPr>
        <w:tabs>
          <w:tab w:val="num" w:pos="720"/>
        </w:tabs>
        <w:ind w:left="720" w:hanging="360"/>
      </w:pPr>
      <w:rPr>
        <w:rFonts w:cs="Times New Roman"/>
      </w:rPr>
    </w:lvl>
    <w:lvl w:ilvl="1" w:tplc="2E8C1604">
      <w:start w:val="1"/>
      <w:numFmt w:val="bullet"/>
      <w:lvlText w:val=""/>
      <w:legacy w:legacy="1" w:legacySpace="360" w:legacyIndent="283"/>
      <w:lvlJc w:val="left"/>
      <w:pPr>
        <w:ind w:left="1363" w:hanging="283"/>
      </w:pPr>
      <w:rPr>
        <w:rFonts w:ascii="Symbol" w:hAnsi="Symbol" w:hint="default"/>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0">
    <w:nsid w:val="27396B66"/>
    <w:multiLevelType w:val="hybridMultilevel"/>
    <w:tmpl w:val="12689F0E"/>
    <w:lvl w:ilvl="0" w:tplc="76586DD2">
      <w:start w:val="1"/>
      <w:numFmt w:val="bullet"/>
      <w:lvlText w:val=""/>
      <w:lvlJc w:val="left"/>
      <w:pPr>
        <w:tabs>
          <w:tab w:val="num" w:pos="1713"/>
        </w:tabs>
        <w:ind w:left="1713"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1">
    <w:nsid w:val="2D31646F"/>
    <w:multiLevelType w:val="hybridMultilevel"/>
    <w:tmpl w:val="9A6A5F14"/>
    <w:lvl w:ilvl="0" w:tplc="27ECDD3A">
      <w:start w:val="3"/>
      <w:numFmt w:val="bullet"/>
      <w:lvlText w:val="-"/>
      <w:lvlJc w:val="left"/>
      <w:pPr>
        <w:ind w:left="720" w:hanging="360"/>
      </w:pPr>
      <w:rPr>
        <w:rFonts w:ascii="LucidaSansUnicode" w:eastAsia="Times New Roman" w:hAnsi="LucidaSansUnicode" w:hint="default"/>
        <w:color w:val="003365"/>
        <w:sz w:val="21"/>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D3D3426"/>
    <w:multiLevelType w:val="hybridMultilevel"/>
    <w:tmpl w:val="DCEA83E0"/>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3">
    <w:nsid w:val="2E441E15"/>
    <w:multiLevelType w:val="hybridMultilevel"/>
    <w:tmpl w:val="5FF24230"/>
    <w:lvl w:ilvl="0" w:tplc="032ABF2E">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364324C"/>
    <w:multiLevelType w:val="multilevel"/>
    <w:tmpl w:val="93E8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3060B9"/>
    <w:multiLevelType w:val="hybridMultilevel"/>
    <w:tmpl w:val="B17C5BC0"/>
    <w:lvl w:ilvl="0" w:tplc="76586DD2">
      <w:start w:val="1"/>
      <w:numFmt w:val="bullet"/>
      <w:lvlText w:val=""/>
      <w:lvlJc w:val="left"/>
      <w:pPr>
        <w:tabs>
          <w:tab w:val="num" w:pos="1287"/>
        </w:tabs>
        <w:ind w:left="1287"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6">
    <w:nsid w:val="365B0291"/>
    <w:multiLevelType w:val="hybridMultilevel"/>
    <w:tmpl w:val="318E737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380550E8"/>
    <w:multiLevelType w:val="hybridMultilevel"/>
    <w:tmpl w:val="31D28BB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nsid w:val="3BF61860"/>
    <w:multiLevelType w:val="hybridMultilevel"/>
    <w:tmpl w:val="A990A8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C792DF3"/>
    <w:multiLevelType w:val="hybridMultilevel"/>
    <w:tmpl w:val="1B5028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D3A2A6F"/>
    <w:multiLevelType w:val="hybridMultilevel"/>
    <w:tmpl w:val="1DC43AF2"/>
    <w:lvl w:ilvl="0" w:tplc="D9E49BB0">
      <w:start w:val="1"/>
      <w:numFmt w:val="lowerLetter"/>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1">
    <w:nsid w:val="40694C2D"/>
    <w:multiLevelType w:val="hybridMultilevel"/>
    <w:tmpl w:val="9C143832"/>
    <w:lvl w:ilvl="0" w:tplc="76586DD2">
      <w:start w:val="1"/>
      <w:numFmt w:val="bullet"/>
      <w:lvlText w:val=""/>
      <w:lvlJc w:val="left"/>
      <w:pPr>
        <w:tabs>
          <w:tab w:val="num" w:pos="1353"/>
        </w:tabs>
        <w:ind w:left="1353"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2">
    <w:nsid w:val="43E26820"/>
    <w:multiLevelType w:val="hybridMultilevel"/>
    <w:tmpl w:val="72940022"/>
    <w:lvl w:ilvl="0" w:tplc="ABB4B810">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3">
    <w:nsid w:val="44DC74D7"/>
    <w:multiLevelType w:val="hybridMultilevel"/>
    <w:tmpl w:val="7EDE7940"/>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46BB3B80"/>
    <w:multiLevelType w:val="hybridMultilevel"/>
    <w:tmpl w:val="BA886E0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486336D7"/>
    <w:multiLevelType w:val="hybridMultilevel"/>
    <w:tmpl w:val="E99EF14A"/>
    <w:lvl w:ilvl="0" w:tplc="3C8AE940">
      <w:start w:val="1"/>
      <w:numFmt w:val="decimal"/>
      <w:lvlText w:val="%1."/>
      <w:lvlJc w:val="left"/>
      <w:pPr>
        <w:tabs>
          <w:tab w:val="num" w:pos="1284"/>
        </w:tabs>
        <w:ind w:left="1284" w:hanging="51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6">
    <w:nsid w:val="4B2B0293"/>
    <w:multiLevelType w:val="hybridMultilevel"/>
    <w:tmpl w:val="03C017D6"/>
    <w:lvl w:ilvl="0" w:tplc="4B64BA4E">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nsid w:val="4BBF14FE"/>
    <w:multiLevelType w:val="hybridMultilevel"/>
    <w:tmpl w:val="9020B29E"/>
    <w:lvl w:ilvl="0" w:tplc="ABB4B810">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8">
    <w:nsid w:val="4D550547"/>
    <w:multiLevelType w:val="hybridMultilevel"/>
    <w:tmpl w:val="3DB6E43A"/>
    <w:lvl w:ilvl="0" w:tplc="0410000F">
      <w:start w:val="1"/>
      <w:numFmt w:val="decimal"/>
      <w:lvlText w:val="%1."/>
      <w:lvlJc w:val="left"/>
      <w:pPr>
        <w:tabs>
          <w:tab w:val="num" w:pos="360"/>
        </w:tabs>
        <w:ind w:left="36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9">
    <w:nsid w:val="4F60510D"/>
    <w:multiLevelType w:val="hybridMultilevel"/>
    <w:tmpl w:val="CC14BE46"/>
    <w:lvl w:ilvl="0" w:tplc="21C4D6D4">
      <w:start w:val="1"/>
      <w:numFmt w:val="lowerLetter"/>
      <w:lvlText w:val="%1)"/>
      <w:lvlJc w:val="left"/>
      <w:pPr>
        <w:tabs>
          <w:tab w:val="num" w:pos="2481"/>
        </w:tabs>
        <w:ind w:left="2481" w:hanging="1065"/>
      </w:pPr>
      <w:rPr>
        <w:rFonts w:cs="Times New Roman"/>
        <w:i/>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0">
    <w:nsid w:val="57AA4CEF"/>
    <w:multiLevelType w:val="hybridMultilevel"/>
    <w:tmpl w:val="61AC77AE"/>
    <w:lvl w:ilvl="0" w:tplc="76586DD2">
      <w:start w:val="1"/>
      <w:numFmt w:val="bullet"/>
      <w:lvlText w:val=""/>
      <w:lvlJc w:val="left"/>
      <w:pPr>
        <w:tabs>
          <w:tab w:val="num" w:pos="1287"/>
        </w:tabs>
        <w:ind w:left="1287"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1">
    <w:nsid w:val="57E40ED1"/>
    <w:multiLevelType w:val="hybridMultilevel"/>
    <w:tmpl w:val="C53C3128"/>
    <w:lvl w:ilvl="0" w:tplc="B08EE74C">
      <w:start w:val="1"/>
      <w:numFmt w:val="bullet"/>
      <w:lvlText w:val=""/>
      <w:lvlJc w:val="left"/>
      <w:pPr>
        <w:tabs>
          <w:tab w:val="num" w:pos="1080"/>
        </w:tabs>
        <w:ind w:left="1080" w:hanging="360"/>
      </w:pPr>
      <w:rPr>
        <w:rFonts w:ascii="Symbol" w:hAnsi="Symbol" w:hint="default"/>
        <w:b/>
        <w:color w:val="auto"/>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2">
    <w:nsid w:val="5B314276"/>
    <w:multiLevelType w:val="hybridMultilevel"/>
    <w:tmpl w:val="E4E2693E"/>
    <w:lvl w:ilvl="0" w:tplc="3B70B5D4">
      <w:numFmt w:val="bullet"/>
      <w:lvlText w:val="-"/>
      <w:lvlJc w:val="left"/>
      <w:pPr>
        <w:tabs>
          <w:tab w:val="num" w:pos="1848"/>
        </w:tabs>
        <w:ind w:left="1848" w:hanging="360"/>
      </w:pPr>
      <w:rPr>
        <w:rFonts w:ascii="Times New Roman" w:eastAsia="Times New Roman" w:hAnsi="Times New Roman" w:hint="default"/>
      </w:rPr>
    </w:lvl>
    <w:lvl w:ilvl="1" w:tplc="04100003" w:tentative="1">
      <w:start w:val="1"/>
      <w:numFmt w:val="bullet"/>
      <w:lvlText w:val="o"/>
      <w:lvlJc w:val="left"/>
      <w:pPr>
        <w:tabs>
          <w:tab w:val="num" w:pos="2220"/>
        </w:tabs>
        <w:ind w:left="2220" w:hanging="360"/>
      </w:pPr>
      <w:rPr>
        <w:rFonts w:ascii="Courier New" w:hAnsi="Courier New" w:hint="default"/>
      </w:rPr>
    </w:lvl>
    <w:lvl w:ilvl="2" w:tplc="04100005" w:tentative="1">
      <w:start w:val="1"/>
      <w:numFmt w:val="bullet"/>
      <w:lvlText w:val=""/>
      <w:lvlJc w:val="left"/>
      <w:pPr>
        <w:tabs>
          <w:tab w:val="num" w:pos="2940"/>
        </w:tabs>
        <w:ind w:left="2940" w:hanging="360"/>
      </w:pPr>
      <w:rPr>
        <w:rFonts w:ascii="Wingdings" w:hAnsi="Wingdings" w:hint="default"/>
      </w:rPr>
    </w:lvl>
    <w:lvl w:ilvl="3" w:tplc="04100001" w:tentative="1">
      <w:start w:val="1"/>
      <w:numFmt w:val="bullet"/>
      <w:lvlText w:val=""/>
      <w:lvlJc w:val="left"/>
      <w:pPr>
        <w:tabs>
          <w:tab w:val="num" w:pos="3660"/>
        </w:tabs>
        <w:ind w:left="3660" w:hanging="360"/>
      </w:pPr>
      <w:rPr>
        <w:rFonts w:ascii="Symbol" w:hAnsi="Symbol" w:hint="default"/>
      </w:rPr>
    </w:lvl>
    <w:lvl w:ilvl="4" w:tplc="04100003" w:tentative="1">
      <w:start w:val="1"/>
      <w:numFmt w:val="bullet"/>
      <w:lvlText w:val="o"/>
      <w:lvlJc w:val="left"/>
      <w:pPr>
        <w:tabs>
          <w:tab w:val="num" w:pos="4380"/>
        </w:tabs>
        <w:ind w:left="4380" w:hanging="360"/>
      </w:pPr>
      <w:rPr>
        <w:rFonts w:ascii="Courier New" w:hAnsi="Courier New" w:hint="default"/>
      </w:rPr>
    </w:lvl>
    <w:lvl w:ilvl="5" w:tplc="04100005" w:tentative="1">
      <w:start w:val="1"/>
      <w:numFmt w:val="bullet"/>
      <w:lvlText w:val=""/>
      <w:lvlJc w:val="left"/>
      <w:pPr>
        <w:tabs>
          <w:tab w:val="num" w:pos="5100"/>
        </w:tabs>
        <w:ind w:left="5100" w:hanging="360"/>
      </w:pPr>
      <w:rPr>
        <w:rFonts w:ascii="Wingdings" w:hAnsi="Wingdings" w:hint="default"/>
      </w:rPr>
    </w:lvl>
    <w:lvl w:ilvl="6" w:tplc="04100001" w:tentative="1">
      <w:start w:val="1"/>
      <w:numFmt w:val="bullet"/>
      <w:lvlText w:val=""/>
      <w:lvlJc w:val="left"/>
      <w:pPr>
        <w:tabs>
          <w:tab w:val="num" w:pos="5820"/>
        </w:tabs>
        <w:ind w:left="5820" w:hanging="360"/>
      </w:pPr>
      <w:rPr>
        <w:rFonts w:ascii="Symbol" w:hAnsi="Symbol" w:hint="default"/>
      </w:rPr>
    </w:lvl>
    <w:lvl w:ilvl="7" w:tplc="04100003" w:tentative="1">
      <w:start w:val="1"/>
      <w:numFmt w:val="bullet"/>
      <w:lvlText w:val="o"/>
      <w:lvlJc w:val="left"/>
      <w:pPr>
        <w:tabs>
          <w:tab w:val="num" w:pos="6540"/>
        </w:tabs>
        <w:ind w:left="6540" w:hanging="360"/>
      </w:pPr>
      <w:rPr>
        <w:rFonts w:ascii="Courier New" w:hAnsi="Courier New" w:hint="default"/>
      </w:rPr>
    </w:lvl>
    <w:lvl w:ilvl="8" w:tplc="04100005" w:tentative="1">
      <w:start w:val="1"/>
      <w:numFmt w:val="bullet"/>
      <w:lvlText w:val=""/>
      <w:lvlJc w:val="left"/>
      <w:pPr>
        <w:tabs>
          <w:tab w:val="num" w:pos="7260"/>
        </w:tabs>
        <w:ind w:left="7260" w:hanging="360"/>
      </w:pPr>
      <w:rPr>
        <w:rFonts w:ascii="Wingdings" w:hAnsi="Wingdings" w:hint="default"/>
      </w:rPr>
    </w:lvl>
  </w:abstractNum>
  <w:abstractNum w:abstractNumId="33">
    <w:nsid w:val="5E645FDF"/>
    <w:multiLevelType w:val="multilevel"/>
    <w:tmpl w:val="756E641E"/>
    <w:lvl w:ilvl="0">
      <w:start w:val="1"/>
      <w:numFmt w:val="lowerLetter"/>
      <w:lvlText w:val="%1."/>
      <w:lvlJc w:val="left"/>
      <w:pPr>
        <w:tabs>
          <w:tab w:val="num" w:pos="720"/>
        </w:tabs>
        <w:ind w:left="720" w:hanging="360"/>
      </w:pPr>
      <w:rPr>
        <w:rFonts w:cs="Times New Roman"/>
        <w:b/>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601607A7"/>
    <w:multiLevelType w:val="multilevel"/>
    <w:tmpl w:val="5F00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3D09A7"/>
    <w:multiLevelType w:val="singleLevel"/>
    <w:tmpl w:val="7E2CBAB4"/>
    <w:lvl w:ilvl="0">
      <w:start w:val="1"/>
      <w:numFmt w:val="lowerLetter"/>
      <w:lvlText w:val="%1)"/>
      <w:legacy w:legacy="1" w:legacySpace="0" w:legacyIndent="283"/>
      <w:lvlJc w:val="left"/>
      <w:pPr>
        <w:ind w:left="1276" w:hanging="283"/>
      </w:pPr>
      <w:rPr>
        <w:rFonts w:ascii="Arial" w:hAnsi="Arial" w:cs="Arial" w:hint="default"/>
      </w:rPr>
    </w:lvl>
  </w:abstractNum>
  <w:abstractNum w:abstractNumId="36">
    <w:nsid w:val="6583155F"/>
    <w:multiLevelType w:val="hybridMultilevel"/>
    <w:tmpl w:val="09AC49FE"/>
    <w:lvl w:ilvl="0" w:tplc="0A4EBBCC">
      <w:start w:val="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6D3F6BF9"/>
    <w:multiLevelType w:val="hybridMultilevel"/>
    <w:tmpl w:val="2F7C1030"/>
    <w:lvl w:ilvl="0" w:tplc="0410000F">
      <w:start w:val="1"/>
      <w:numFmt w:val="decimal"/>
      <w:lvlText w:val="%1."/>
      <w:lvlJc w:val="left"/>
      <w:pPr>
        <w:tabs>
          <w:tab w:val="num" w:pos="1980"/>
        </w:tabs>
        <w:ind w:left="1980" w:hanging="360"/>
      </w:pPr>
      <w:rPr>
        <w:rFonts w:cs="Times New Roman" w:hint="default"/>
      </w:rPr>
    </w:lvl>
    <w:lvl w:ilvl="1" w:tplc="04100019" w:tentative="1">
      <w:start w:val="1"/>
      <w:numFmt w:val="lowerLetter"/>
      <w:lvlText w:val="%2."/>
      <w:lvlJc w:val="left"/>
      <w:pPr>
        <w:tabs>
          <w:tab w:val="num" w:pos="2700"/>
        </w:tabs>
        <w:ind w:left="2700" w:hanging="360"/>
      </w:pPr>
      <w:rPr>
        <w:rFonts w:cs="Times New Roman"/>
      </w:rPr>
    </w:lvl>
    <w:lvl w:ilvl="2" w:tplc="0410001B" w:tentative="1">
      <w:start w:val="1"/>
      <w:numFmt w:val="lowerRoman"/>
      <w:lvlText w:val="%3."/>
      <w:lvlJc w:val="right"/>
      <w:pPr>
        <w:tabs>
          <w:tab w:val="num" w:pos="3420"/>
        </w:tabs>
        <w:ind w:left="3420" w:hanging="180"/>
      </w:pPr>
      <w:rPr>
        <w:rFonts w:cs="Times New Roman"/>
      </w:rPr>
    </w:lvl>
    <w:lvl w:ilvl="3" w:tplc="0410000F" w:tentative="1">
      <w:start w:val="1"/>
      <w:numFmt w:val="decimal"/>
      <w:lvlText w:val="%4."/>
      <w:lvlJc w:val="left"/>
      <w:pPr>
        <w:tabs>
          <w:tab w:val="num" w:pos="4140"/>
        </w:tabs>
        <w:ind w:left="4140" w:hanging="360"/>
      </w:pPr>
      <w:rPr>
        <w:rFonts w:cs="Times New Roman"/>
      </w:rPr>
    </w:lvl>
    <w:lvl w:ilvl="4" w:tplc="04100019" w:tentative="1">
      <w:start w:val="1"/>
      <w:numFmt w:val="lowerLetter"/>
      <w:lvlText w:val="%5."/>
      <w:lvlJc w:val="left"/>
      <w:pPr>
        <w:tabs>
          <w:tab w:val="num" w:pos="4860"/>
        </w:tabs>
        <w:ind w:left="4860" w:hanging="360"/>
      </w:pPr>
      <w:rPr>
        <w:rFonts w:cs="Times New Roman"/>
      </w:rPr>
    </w:lvl>
    <w:lvl w:ilvl="5" w:tplc="0410001B" w:tentative="1">
      <w:start w:val="1"/>
      <w:numFmt w:val="lowerRoman"/>
      <w:lvlText w:val="%6."/>
      <w:lvlJc w:val="right"/>
      <w:pPr>
        <w:tabs>
          <w:tab w:val="num" w:pos="5580"/>
        </w:tabs>
        <w:ind w:left="5580" w:hanging="180"/>
      </w:pPr>
      <w:rPr>
        <w:rFonts w:cs="Times New Roman"/>
      </w:rPr>
    </w:lvl>
    <w:lvl w:ilvl="6" w:tplc="0410000F" w:tentative="1">
      <w:start w:val="1"/>
      <w:numFmt w:val="decimal"/>
      <w:lvlText w:val="%7."/>
      <w:lvlJc w:val="left"/>
      <w:pPr>
        <w:tabs>
          <w:tab w:val="num" w:pos="6300"/>
        </w:tabs>
        <w:ind w:left="6300" w:hanging="360"/>
      </w:pPr>
      <w:rPr>
        <w:rFonts w:cs="Times New Roman"/>
      </w:rPr>
    </w:lvl>
    <w:lvl w:ilvl="7" w:tplc="04100019" w:tentative="1">
      <w:start w:val="1"/>
      <w:numFmt w:val="lowerLetter"/>
      <w:lvlText w:val="%8."/>
      <w:lvlJc w:val="left"/>
      <w:pPr>
        <w:tabs>
          <w:tab w:val="num" w:pos="7020"/>
        </w:tabs>
        <w:ind w:left="7020" w:hanging="360"/>
      </w:pPr>
      <w:rPr>
        <w:rFonts w:cs="Times New Roman"/>
      </w:rPr>
    </w:lvl>
    <w:lvl w:ilvl="8" w:tplc="0410001B" w:tentative="1">
      <w:start w:val="1"/>
      <w:numFmt w:val="lowerRoman"/>
      <w:lvlText w:val="%9."/>
      <w:lvlJc w:val="right"/>
      <w:pPr>
        <w:tabs>
          <w:tab w:val="num" w:pos="7740"/>
        </w:tabs>
        <w:ind w:left="7740" w:hanging="180"/>
      </w:pPr>
      <w:rPr>
        <w:rFonts w:cs="Times New Roman"/>
      </w:rPr>
    </w:lvl>
  </w:abstractNum>
  <w:abstractNum w:abstractNumId="38">
    <w:nsid w:val="6E015D89"/>
    <w:multiLevelType w:val="hybridMultilevel"/>
    <w:tmpl w:val="DCA2D95A"/>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nsid w:val="6EDC2CAC"/>
    <w:multiLevelType w:val="multilevel"/>
    <w:tmpl w:val="C53C3128"/>
    <w:lvl w:ilvl="0">
      <w:start w:val="1"/>
      <w:numFmt w:val="bullet"/>
      <w:lvlText w:val=""/>
      <w:lvlJc w:val="left"/>
      <w:pPr>
        <w:tabs>
          <w:tab w:val="num" w:pos="1080"/>
        </w:tabs>
        <w:ind w:left="1080" w:hanging="360"/>
      </w:pPr>
      <w:rPr>
        <w:rFonts w:ascii="Symbol" w:hAnsi="Symbol" w:hint="default"/>
        <w:b/>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nsid w:val="6FDC27EB"/>
    <w:multiLevelType w:val="hybridMultilevel"/>
    <w:tmpl w:val="FC9A49D0"/>
    <w:lvl w:ilvl="0" w:tplc="B08EE74C">
      <w:start w:val="1"/>
      <w:numFmt w:val="bullet"/>
      <w:lvlText w:val=""/>
      <w:lvlJc w:val="left"/>
      <w:pPr>
        <w:tabs>
          <w:tab w:val="num" w:pos="360"/>
        </w:tabs>
        <w:ind w:left="360" w:hanging="360"/>
      </w:pPr>
      <w:rPr>
        <w:rFonts w:ascii="Symbol" w:hAnsi="Symbol" w:hint="default"/>
        <w:b/>
        <w:color w:val="auto"/>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1">
    <w:nsid w:val="712314C7"/>
    <w:multiLevelType w:val="hybridMultilevel"/>
    <w:tmpl w:val="AF422176"/>
    <w:lvl w:ilvl="0" w:tplc="B08EE74C">
      <w:start w:val="1"/>
      <w:numFmt w:val="bullet"/>
      <w:lvlText w:val=""/>
      <w:lvlJc w:val="left"/>
      <w:pPr>
        <w:tabs>
          <w:tab w:val="num" w:pos="1080"/>
        </w:tabs>
        <w:ind w:left="1080" w:hanging="360"/>
      </w:pPr>
      <w:rPr>
        <w:rFonts w:ascii="Symbol" w:hAnsi="Symbol" w:hint="default"/>
        <w:b/>
        <w:color w:val="auto"/>
      </w:rPr>
    </w:lvl>
    <w:lvl w:ilvl="1" w:tplc="032ABF2E">
      <w:start w:val="1"/>
      <w:numFmt w:val="bullet"/>
      <w:lvlText w:val=""/>
      <w:lvlJc w:val="left"/>
      <w:pPr>
        <w:tabs>
          <w:tab w:val="num" w:pos="1800"/>
        </w:tabs>
        <w:ind w:left="1800" w:hanging="360"/>
      </w:pPr>
      <w:rPr>
        <w:rFonts w:ascii="Symbol" w:hAnsi="Symbol" w:hint="default"/>
        <w:b/>
        <w:color w:val="auto"/>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2">
    <w:nsid w:val="73281DFF"/>
    <w:multiLevelType w:val="hybridMultilevel"/>
    <w:tmpl w:val="4C9EBEE6"/>
    <w:lvl w:ilvl="0" w:tplc="76586DD2">
      <w:start w:val="1"/>
      <w:numFmt w:val="bullet"/>
      <w:lvlText w:val=""/>
      <w:lvlJc w:val="left"/>
      <w:pPr>
        <w:tabs>
          <w:tab w:val="num" w:pos="1440"/>
        </w:tabs>
        <w:ind w:left="144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3">
    <w:nsid w:val="77611111"/>
    <w:multiLevelType w:val="multilevel"/>
    <w:tmpl w:val="BCD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A71E9B"/>
    <w:multiLevelType w:val="hybridMultilevel"/>
    <w:tmpl w:val="7E2C044C"/>
    <w:lvl w:ilvl="0" w:tplc="76586DD2">
      <w:start w:val="1"/>
      <w:numFmt w:val="bullet"/>
      <w:lvlText w:val=""/>
      <w:lvlJc w:val="left"/>
      <w:pPr>
        <w:tabs>
          <w:tab w:val="num" w:pos="712"/>
        </w:tabs>
        <w:ind w:left="712"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5">
    <w:nsid w:val="7A9740C5"/>
    <w:multiLevelType w:val="multilevel"/>
    <w:tmpl w:val="EA7E978C"/>
    <w:lvl w:ilvl="0">
      <w:start w:val="1"/>
      <w:numFmt w:val="upperLetter"/>
      <w:lvlText w:val="%1."/>
      <w:lvlJc w:val="left"/>
      <w:pPr>
        <w:tabs>
          <w:tab w:val="num" w:pos="786"/>
        </w:tabs>
        <w:ind w:left="786" w:hanging="360"/>
      </w:pPr>
      <w:rPr>
        <w:rFonts w:cs="Times New Roman"/>
        <w:b w:val="0"/>
      </w:rPr>
    </w:lvl>
    <w:lvl w:ilvl="1">
      <w:start w:val="1"/>
      <w:numFmt w:val="decimal"/>
      <w:lvlText w:val="%2."/>
      <w:lvlJc w:val="left"/>
      <w:pPr>
        <w:tabs>
          <w:tab w:val="num" w:pos="1440"/>
        </w:tabs>
        <w:ind w:left="1440" w:hanging="360"/>
      </w:pPr>
      <w:rPr>
        <w:rFonts w:cs="Times New Roman"/>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nsid w:val="7C993E35"/>
    <w:multiLevelType w:val="singleLevel"/>
    <w:tmpl w:val="61B603AA"/>
    <w:lvl w:ilvl="0">
      <w:start w:val="2"/>
      <w:numFmt w:val="lowerLetter"/>
      <w:lvlText w:val="%1)"/>
      <w:legacy w:legacy="1" w:legacySpace="120" w:legacyIndent="360"/>
      <w:lvlJc w:val="left"/>
      <w:pPr>
        <w:ind w:left="927" w:hanging="360"/>
      </w:pPr>
      <w:rPr>
        <w:rFonts w:cs="Times New Roman"/>
      </w:rPr>
    </w:lvl>
  </w:abstractNum>
  <w:abstractNum w:abstractNumId="47">
    <w:nsid w:val="7EDF7733"/>
    <w:multiLevelType w:val="singleLevel"/>
    <w:tmpl w:val="86B40CC6"/>
    <w:lvl w:ilvl="0">
      <w:start w:val="1"/>
      <w:numFmt w:val="lowerLetter"/>
      <w:lvlText w:val="%1)"/>
      <w:legacy w:legacy="1" w:legacySpace="120" w:legacyIndent="360"/>
      <w:lvlJc w:val="left"/>
      <w:pPr>
        <w:ind w:left="1065" w:hanging="360"/>
      </w:pPr>
      <w:rPr>
        <w:rFonts w:cs="Times New Roman"/>
      </w:rPr>
    </w:lvl>
  </w:abstractNum>
  <w:num w:numId="1">
    <w:abstractNumId w:val="6"/>
  </w:num>
  <w:num w:numId="2">
    <w:abstractNumId w:val="4"/>
  </w:num>
  <w:num w:numId="3">
    <w:abstractNumId w:val="3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120" w:legacyIndent="360"/>
        <w:lvlJc w:val="left"/>
        <w:pPr>
          <w:ind w:left="927" w:hanging="360"/>
        </w:pPr>
      </w:lvl>
    </w:lvlOverride>
  </w:num>
  <w:num w:numId="6">
    <w:abstractNumId w:val="28"/>
  </w:num>
  <w:num w:numId="7">
    <w:abstractNumId w:val="44"/>
  </w:num>
  <w:num w:numId="8">
    <w:abstractNumId w:val="35"/>
    <w:lvlOverride w:ilvl="0">
      <w:startOverride w:val="1"/>
    </w:lvlOverride>
  </w:num>
  <w:num w:numId="9">
    <w:abstractNumId w:val="46"/>
    <w:lvlOverride w:ilvl="0">
      <w:startOverride w:val="2"/>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0"/>
  </w:num>
  <w:num w:numId="23">
    <w:abstractNumId w:val="23"/>
  </w:num>
  <w:num w:numId="24">
    <w:abstractNumId w:val="17"/>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7"/>
  </w:num>
  <w:num w:numId="30">
    <w:abstractNumId w:val="34"/>
  </w:num>
  <w:num w:numId="31">
    <w:abstractNumId w:val="43"/>
  </w:num>
  <w:num w:numId="32">
    <w:abstractNumId w:val="5"/>
  </w:num>
  <w:num w:numId="33">
    <w:abstractNumId w:val="16"/>
  </w:num>
  <w:num w:numId="34">
    <w:abstractNumId w:val="24"/>
  </w:num>
  <w:num w:numId="35">
    <w:abstractNumId w:val="18"/>
  </w:num>
  <w:num w:numId="36">
    <w:abstractNumId w:val="19"/>
  </w:num>
  <w:num w:numId="37">
    <w:abstractNumId w:val="14"/>
  </w:num>
  <w:num w:numId="38">
    <w:abstractNumId w:val="37"/>
  </w:num>
  <w:num w:numId="39">
    <w:abstractNumId w:val="26"/>
  </w:num>
  <w:num w:numId="40">
    <w:abstractNumId w:val="36"/>
  </w:num>
  <w:num w:numId="41">
    <w:abstractNumId w:val="40"/>
  </w:num>
  <w:num w:numId="42">
    <w:abstractNumId w:val="31"/>
  </w:num>
  <w:num w:numId="43">
    <w:abstractNumId w:val="39"/>
  </w:num>
  <w:num w:numId="44">
    <w:abstractNumId w:val="41"/>
  </w:num>
  <w:num w:numId="45">
    <w:abstractNumId w:val="8"/>
  </w:num>
  <w:num w:numId="46">
    <w:abstractNumId w:val="13"/>
  </w:num>
  <w:num w:numId="47">
    <w:abstractNumId w:val="11"/>
  </w:num>
  <w:num w:numId="48">
    <w:abstractNumId w:val="1"/>
  </w:num>
  <w:num w:numId="49">
    <w:abstractNumId w:val="38"/>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657"/>
    <w:rsid w:val="00004125"/>
    <w:rsid w:val="000052C2"/>
    <w:rsid w:val="00007A4A"/>
    <w:rsid w:val="00014A13"/>
    <w:rsid w:val="00022177"/>
    <w:rsid w:val="0002302C"/>
    <w:rsid w:val="00024D99"/>
    <w:rsid w:val="0002698C"/>
    <w:rsid w:val="00030569"/>
    <w:rsid w:val="000340DA"/>
    <w:rsid w:val="00034A8E"/>
    <w:rsid w:val="000355AE"/>
    <w:rsid w:val="00035A75"/>
    <w:rsid w:val="00036624"/>
    <w:rsid w:val="000400D7"/>
    <w:rsid w:val="000412B4"/>
    <w:rsid w:val="00043762"/>
    <w:rsid w:val="00046B68"/>
    <w:rsid w:val="00047A42"/>
    <w:rsid w:val="00047BB9"/>
    <w:rsid w:val="00051D84"/>
    <w:rsid w:val="00053412"/>
    <w:rsid w:val="000547F8"/>
    <w:rsid w:val="00054EC9"/>
    <w:rsid w:val="000572FD"/>
    <w:rsid w:val="000606FB"/>
    <w:rsid w:val="00060FEA"/>
    <w:rsid w:val="000700E3"/>
    <w:rsid w:val="00072266"/>
    <w:rsid w:val="00073FA0"/>
    <w:rsid w:val="00074D8C"/>
    <w:rsid w:val="00074FAF"/>
    <w:rsid w:val="0007566A"/>
    <w:rsid w:val="00077DFC"/>
    <w:rsid w:val="00080078"/>
    <w:rsid w:val="0008511D"/>
    <w:rsid w:val="00086655"/>
    <w:rsid w:val="00087522"/>
    <w:rsid w:val="0009139A"/>
    <w:rsid w:val="000917EF"/>
    <w:rsid w:val="00091BD9"/>
    <w:rsid w:val="0009525B"/>
    <w:rsid w:val="00096B3F"/>
    <w:rsid w:val="00096C7A"/>
    <w:rsid w:val="00096D1D"/>
    <w:rsid w:val="000A00C2"/>
    <w:rsid w:val="000A1679"/>
    <w:rsid w:val="000A22A3"/>
    <w:rsid w:val="000A3D7F"/>
    <w:rsid w:val="000A4A8F"/>
    <w:rsid w:val="000A5AFB"/>
    <w:rsid w:val="000A61A0"/>
    <w:rsid w:val="000B068B"/>
    <w:rsid w:val="000B1BDB"/>
    <w:rsid w:val="000B415E"/>
    <w:rsid w:val="000B50E3"/>
    <w:rsid w:val="000C337E"/>
    <w:rsid w:val="000C34EC"/>
    <w:rsid w:val="000C7120"/>
    <w:rsid w:val="000D0438"/>
    <w:rsid w:val="000D0577"/>
    <w:rsid w:val="000D1A04"/>
    <w:rsid w:val="000D2548"/>
    <w:rsid w:val="000D261A"/>
    <w:rsid w:val="000D38DE"/>
    <w:rsid w:val="000D4D83"/>
    <w:rsid w:val="000D5DD9"/>
    <w:rsid w:val="000E02EA"/>
    <w:rsid w:val="000E1F2A"/>
    <w:rsid w:val="000E60E5"/>
    <w:rsid w:val="000E69EA"/>
    <w:rsid w:val="000F1934"/>
    <w:rsid w:val="000F2056"/>
    <w:rsid w:val="000F2F4D"/>
    <w:rsid w:val="000F3351"/>
    <w:rsid w:val="000F5C0E"/>
    <w:rsid w:val="000F5EC5"/>
    <w:rsid w:val="00100E24"/>
    <w:rsid w:val="00104275"/>
    <w:rsid w:val="00105483"/>
    <w:rsid w:val="00107B85"/>
    <w:rsid w:val="00111813"/>
    <w:rsid w:val="00122B20"/>
    <w:rsid w:val="00123964"/>
    <w:rsid w:val="001239FA"/>
    <w:rsid w:val="00127449"/>
    <w:rsid w:val="00127B86"/>
    <w:rsid w:val="0013099D"/>
    <w:rsid w:val="0013313A"/>
    <w:rsid w:val="00133782"/>
    <w:rsid w:val="00133985"/>
    <w:rsid w:val="00133D75"/>
    <w:rsid w:val="001351D2"/>
    <w:rsid w:val="00135368"/>
    <w:rsid w:val="00135D7E"/>
    <w:rsid w:val="00135F26"/>
    <w:rsid w:val="001362B7"/>
    <w:rsid w:val="00142905"/>
    <w:rsid w:val="00146977"/>
    <w:rsid w:val="0015054E"/>
    <w:rsid w:val="0015100F"/>
    <w:rsid w:val="001511DE"/>
    <w:rsid w:val="001525C5"/>
    <w:rsid w:val="0015387C"/>
    <w:rsid w:val="00153C23"/>
    <w:rsid w:val="00155196"/>
    <w:rsid w:val="00156C14"/>
    <w:rsid w:val="001617E3"/>
    <w:rsid w:val="001646FC"/>
    <w:rsid w:val="00172E3F"/>
    <w:rsid w:val="00176537"/>
    <w:rsid w:val="00176F52"/>
    <w:rsid w:val="00177F36"/>
    <w:rsid w:val="0018156C"/>
    <w:rsid w:val="00182FC9"/>
    <w:rsid w:val="00187552"/>
    <w:rsid w:val="001940DF"/>
    <w:rsid w:val="001959A1"/>
    <w:rsid w:val="001978C5"/>
    <w:rsid w:val="001A25E4"/>
    <w:rsid w:val="001A297C"/>
    <w:rsid w:val="001A435E"/>
    <w:rsid w:val="001A6B79"/>
    <w:rsid w:val="001A6D7E"/>
    <w:rsid w:val="001A6FF6"/>
    <w:rsid w:val="001B09DE"/>
    <w:rsid w:val="001B0BD6"/>
    <w:rsid w:val="001B18E9"/>
    <w:rsid w:val="001B7893"/>
    <w:rsid w:val="001C064F"/>
    <w:rsid w:val="001C298F"/>
    <w:rsid w:val="001C2B51"/>
    <w:rsid w:val="001C2CB8"/>
    <w:rsid w:val="001C310C"/>
    <w:rsid w:val="001C45D4"/>
    <w:rsid w:val="001C76BC"/>
    <w:rsid w:val="001D08C1"/>
    <w:rsid w:val="001D315A"/>
    <w:rsid w:val="001D3CC3"/>
    <w:rsid w:val="001D427E"/>
    <w:rsid w:val="001D5D29"/>
    <w:rsid w:val="001D779E"/>
    <w:rsid w:val="001E0228"/>
    <w:rsid w:val="001E0D88"/>
    <w:rsid w:val="001E1579"/>
    <w:rsid w:val="001E16A9"/>
    <w:rsid w:val="001E1C1D"/>
    <w:rsid w:val="001E411D"/>
    <w:rsid w:val="001E5C47"/>
    <w:rsid w:val="001E7E71"/>
    <w:rsid w:val="001F088D"/>
    <w:rsid w:val="001F4F35"/>
    <w:rsid w:val="001F538A"/>
    <w:rsid w:val="001F58C0"/>
    <w:rsid w:val="001F62C9"/>
    <w:rsid w:val="001F6671"/>
    <w:rsid w:val="001F6DA5"/>
    <w:rsid w:val="001F7425"/>
    <w:rsid w:val="00202345"/>
    <w:rsid w:val="002033BC"/>
    <w:rsid w:val="00204507"/>
    <w:rsid w:val="00207C68"/>
    <w:rsid w:val="0021047E"/>
    <w:rsid w:val="002109FD"/>
    <w:rsid w:val="00210F9C"/>
    <w:rsid w:val="00211EAB"/>
    <w:rsid w:val="00217693"/>
    <w:rsid w:val="00222000"/>
    <w:rsid w:val="002242EE"/>
    <w:rsid w:val="002260F9"/>
    <w:rsid w:val="002265EE"/>
    <w:rsid w:val="00226A26"/>
    <w:rsid w:val="00227F6C"/>
    <w:rsid w:val="0023069A"/>
    <w:rsid w:val="00230B25"/>
    <w:rsid w:val="00233FC0"/>
    <w:rsid w:val="00236B61"/>
    <w:rsid w:val="00237557"/>
    <w:rsid w:val="002405B0"/>
    <w:rsid w:val="0024407E"/>
    <w:rsid w:val="002448D1"/>
    <w:rsid w:val="00246195"/>
    <w:rsid w:val="002510CE"/>
    <w:rsid w:val="00251E16"/>
    <w:rsid w:val="00252D82"/>
    <w:rsid w:val="00260988"/>
    <w:rsid w:val="0026293F"/>
    <w:rsid w:val="0026383D"/>
    <w:rsid w:val="002638A2"/>
    <w:rsid w:val="00263954"/>
    <w:rsid w:val="00266C82"/>
    <w:rsid w:val="0027029B"/>
    <w:rsid w:val="00270B73"/>
    <w:rsid w:val="00272460"/>
    <w:rsid w:val="0027567F"/>
    <w:rsid w:val="00277C52"/>
    <w:rsid w:val="00277F03"/>
    <w:rsid w:val="002813FB"/>
    <w:rsid w:val="002827D2"/>
    <w:rsid w:val="00283698"/>
    <w:rsid w:val="0028642C"/>
    <w:rsid w:val="002864E7"/>
    <w:rsid w:val="002902D2"/>
    <w:rsid w:val="00290667"/>
    <w:rsid w:val="00293AD9"/>
    <w:rsid w:val="00293E5F"/>
    <w:rsid w:val="002A1422"/>
    <w:rsid w:val="002A5188"/>
    <w:rsid w:val="002B0457"/>
    <w:rsid w:val="002B2CE3"/>
    <w:rsid w:val="002B303C"/>
    <w:rsid w:val="002B3C09"/>
    <w:rsid w:val="002B50B0"/>
    <w:rsid w:val="002C2CD4"/>
    <w:rsid w:val="002C38E9"/>
    <w:rsid w:val="002C4F65"/>
    <w:rsid w:val="002C5531"/>
    <w:rsid w:val="002C58EC"/>
    <w:rsid w:val="002C5A13"/>
    <w:rsid w:val="002C67B9"/>
    <w:rsid w:val="002C6808"/>
    <w:rsid w:val="002C77B9"/>
    <w:rsid w:val="002D4073"/>
    <w:rsid w:val="002D45BB"/>
    <w:rsid w:val="002D5425"/>
    <w:rsid w:val="002D633C"/>
    <w:rsid w:val="002E22E9"/>
    <w:rsid w:val="002E3BCE"/>
    <w:rsid w:val="002E5732"/>
    <w:rsid w:val="002E5DF7"/>
    <w:rsid w:val="002E7002"/>
    <w:rsid w:val="002E700A"/>
    <w:rsid w:val="002E75A4"/>
    <w:rsid w:val="002E77D8"/>
    <w:rsid w:val="002F4234"/>
    <w:rsid w:val="002F45DB"/>
    <w:rsid w:val="002F48E4"/>
    <w:rsid w:val="002F689D"/>
    <w:rsid w:val="0030106D"/>
    <w:rsid w:val="00302C86"/>
    <w:rsid w:val="00303F6A"/>
    <w:rsid w:val="00304069"/>
    <w:rsid w:val="0030499F"/>
    <w:rsid w:val="00305E04"/>
    <w:rsid w:val="003107DF"/>
    <w:rsid w:val="00310E6D"/>
    <w:rsid w:val="0031254D"/>
    <w:rsid w:val="0031789E"/>
    <w:rsid w:val="00324CFF"/>
    <w:rsid w:val="00326504"/>
    <w:rsid w:val="0033141D"/>
    <w:rsid w:val="00332555"/>
    <w:rsid w:val="00332D1E"/>
    <w:rsid w:val="003336CE"/>
    <w:rsid w:val="003341EB"/>
    <w:rsid w:val="003357C8"/>
    <w:rsid w:val="00336319"/>
    <w:rsid w:val="00337CD2"/>
    <w:rsid w:val="00337CDA"/>
    <w:rsid w:val="00341AD6"/>
    <w:rsid w:val="00343E0F"/>
    <w:rsid w:val="00346829"/>
    <w:rsid w:val="0034792D"/>
    <w:rsid w:val="00353722"/>
    <w:rsid w:val="00354EE3"/>
    <w:rsid w:val="00355B90"/>
    <w:rsid w:val="003564D9"/>
    <w:rsid w:val="00360379"/>
    <w:rsid w:val="00362461"/>
    <w:rsid w:val="00362E1F"/>
    <w:rsid w:val="00363035"/>
    <w:rsid w:val="00363591"/>
    <w:rsid w:val="00363817"/>
    <w:rsid w:val="00363A83"/>
    <w:rsid w:val="00364F8C"/>
    <w:rsid w:val="00366653"/>
    <w:rsid w:val="00367F2D"/>
    <w:rsid w:val="00370B70"/>
    <w:rsid w:val="00371B0D"/>
    <w:rsid w:val="0037356E"/>
    <w:rsid w:val="00375750"/>
    <w:rsid w:val="00375C93"/>
    <w:rsid w:val="00376C24"/>
    <w:rsid w:val="003771DA"/>
    <w:rsid w:val="00386A25"/>
    <w:rsid w:val="00393160"/>
    <w:rsid w:val="003952FF"/>
    <w:rsid w:val="003955F0"/>
    <w:rsid w:val="00395627"/>
    <w:rsid w:val="00397202"/>
    <w:rsid w:val="003A0310"/>
    <w:rsid w:val="003A11C7"/>
    <w:rsid w:val="003A30E1"/>
    <w:rsid w:val="003A3A28"/>
    <w:rsid w:val="003A4255"/>
    <w:rsid w:val="003A5B47"/>
    <w:rsid w:val="003A73A2"/>
    <w:rsid w:val="003A7EB6"/>
    <w:rsid w:val="003B0D7D"/>
    <w:rsid w:val="003B3A2C"/>
    <w:rsid w:val="003B3D18"/>
    <w:rsid w:val="003B4C4C"/>
    <w:rsid w:val="003B5161"/>
    <w:rsid w:val="003B5506"/>
    <w:rsid w:val="003C1C96"/>
    <w:rsid w:val="003C5440"/>
    <w:rsid w:val="003D094C"/>
    <w:rsid w:val="003D3FC7"/>
    <w:rsid w:val="003E153D"/>
    <w:rsid w:val="003E1BC8"/>
    <w:rsid w:val="003E4DCB"/>
    <w:rsid w:val="003E5E04"/>
    <w:rsid w:val="003E7C14"/>
    <w:rsid w:val="003F100B"/>
    <w:rsid w:val="003F1138"/>
    <w:rsid w:val="003F17F6"/>
    <w:rsid w:val="003F1CA8"/>
    <w:rsid w:val="003F277A"/>
    <w:rsid w:val="003F2B7E"/>
    <w:rsid w:val="003F65C3"/>
    <w:rsid w:val="00401348"/>
    <w:rsid w:val="004016D2"/>
    <w:rsid w:val="004026C7"/>
    <w:rsid w:val="00402FC1"/>
    <w:rsid w:val="00403423"/>
    <w:rsid w:val="00403F1E"/>
    <w:rsid w:val="00405BD3"/>
    <w:rsid w:val="00406307"/>
    <w:rsid w:val="00406E2F"/>
    <w:rsid w:val="00410332"/>
    <w:rsid w:val="004109A7"/>
    <w:rsid w:val="00411007"/>
    <w:rsid w:val="00414C50"/>
    <w:rsid w:val="00415702"/>
    <w:rsid w:val="0041631C"/>
    <w:rsid w:val="004213A3"/>
    <w:rsid w:val="0042438D"/>
    <w:rsid w:val="00424DAD"/>
    <w:rsid w:val="00425A36"/>
    <w:rsid w:val="00425F4A"/>
    <w:rsid w:val="00426058"/>
    <w:rsid w:val="004260AD"/>
    <w:rsid w:val="00427030"/>
    <w:rsid w:val="0042761C"/>
    <w:rsid w:val="00427B0F"/>
    <w:rsid w:val="00430876"/>
    <w:rsid w:val="00437FC4"/>
    <w:rsid w:val="004445C5"/>
    <w:rsid w:val="004453B6"/>
    <w:rsid w:val="00447EB2"/>
    <w:rsid w:val="00450F0B"/>
    <w:rsid w:val="004540D3"/>
    <w:rsid w:val="0045570E"/>
    <w:rsid w:val="00455BC2"/>
    <w:rsid w:val="00462B6B"/>
    <w:rsid w:val="004647BB"/>
    <w:rsid w:val="004700FC"/>
    <w:rsid w:val="004704D5"/>
    <w:rsid w:val="00471187"/>
    <w:rsid w:val="004714DA"/>
    <w:rsid w:val="00471BED"/>
    <w:rsid w:val="00472011"/>
    <w:rsid w:val="004743CC"/>
    <w:rsid w:val="00476D7D"/>
    <w:rsid w:val="0047769F"/>
    <w:rsid w:val="00477C88"/>
    <w:rsid w:val="004810ED"/>
    <w:rsid w:val="00481B16"/>
    <w:rsid w:val="004834FB"/>
    <w:rsid w:val="0048368E"/>
    <w:rsid w:val="004845B4"/>
    <w:rsid w:val="004847F0"/>
    <w:rsid w:val="00492291"/>
    <w:rsid w:val="00492383"/>
    <w:rsid w:val="00492705"/>
    <w:rsid w:val="00493D82"/>
    <w:rsid w:val="00497A5A"/>
    <w:rsid w:val="00497A6C"/>
    <w:rsid w:val="00497CE6"/>
    <w:rsid w:val="004A0917"/>
    <w:rsid w:val="004A18F4"/>
    <w:rsid w:val="004B18BB"/>
    <w:rsid w:val="004B2E01"/>
    <w:rsid w:val="004B3749"/>
    <w:rsid w:val="004B4020"/>
    <w:rsid w:val="004B5450"/>
    <w:rsid w:val="004B790E"/>
    <w:rsid w:val="004B7D78"/>
    <w:rsid w:val="004C05C2"/>
    <w:rsid w:val="004C1F71"/>
    <w:rsid w:val="004C2E23"/>
    <w:rsid w:val="004C4BE2"/>
    <w:rsid w:val="004D43F3"/>
    <w:rsid w:val="004D48CD"/>
    <w:rsid w:val="004D5779"/>
    <w:rsid w:val="004E136C"/>
    <w:rsid w:val="004E3823"/>
    <w:rsid w:val="004E46B2"/>
    <w:rsid w:val="004F24CA"/>
    <w:rsid w:val="004F3417"/>
    <w:rsid w:val="004F7B66"/>
    <w:rsid w:val="0050226B"/>
    <w:rsid w:val="00502696"/>
    <w:rsid w:val="00503954"/>
    <w:rsid w:val="005069DD"/>
    <w:rsid w:val="00507132"/>
    <w:rsid w:val="005105C2"/>
    <w:rsid w:val="00510BBD"/>
    <w:rsid w:val="005119AD"/>
    <w:rsid w:val="00511DFC"/>
    <w:rsid w:val="005147D2"/>
    <w:rsid w:val="00514C92"/>
    <w:rsid w:val="00515111"/>
    <w:rsid w:val="00516C02"/>
    <w:rsid w:val="0052032F"/>
    <w:rsid w:val="00520F23"/>
    <w:rsid w:val="00521663"/>
    <w:rsid w:val="00521F9D"/>
    <w:rsid w:val="0052356B"/>
    <w:rsid w:val="0052453E"/>
    <w:rsid w:val="005271E3"/>
    <w:rsid w:val="0053258B"/>
    <w:rsid w:val="0053380A"/>
    <w:rsid w:val="005359B8"/>
    <w:rsid w:val="00536691"/>
    <w:rsid w:val="00536C7B"/>
    <w:rsid w:val="0054148B"/>
    <w:rsid w:val="00541515"/>
    <w:rsid w:val="00543559"/>
    <w:rsid w:val="00544F12"/>
    <w:rsid w:val="00544FDC"/>
    <w:rsid w:val="0055229D"/>
    <w:rsid w:val="0055392C"/>
    <w:rsid w:val="00553A8D"/>
    <w:rsid w:val="00554058"/>
    <w:rsid w:val="00554C55"/>
    <w:rsid w:val="0056292F"/>
    <w:rsid w:val="00565F23"/>
    <w:rsid w:val="00567C27"/>
    <w:rsid w:val="005716A9"/>
    <w:rsid w:val="00572B85"/>
    <w:rsid w:val="00575A77"/>
    <w:rsid w:val="00575DA5"/>
    <w:rsid w:val="00576798"/>
    <w:rsid w:val="005775F7"/>
    <w:rsid w:val="005815AC"/>
    <w:rsid w:val="005841AA"/>
    <w:rsid w:val="00584D32"/>
    <w:rsid w:val="00587105"/>
    <w:rsid w:val="00592EB5"/>
    <w:rsid w:val="00596E25"/>
    <w:rsid w:val="00597443"/>
    <w:rsid w:val="005A0211"/>
    <w:rsid w:val="005A2A41"/>
    <w:rsid w:val="005A71B5"/>
    <w:rsid w:val="005A7F95"/>
    <w:rsid w:val="005B0315"/>
    <w:rsid w:val="005B49B7"/>
    <w:rsid w:val="005B4A16"/>
    <w:rsid w:val="005B4F99"/>
    <w:rsid w:val="005C16EC"/>
    <w:rsid w:val="005C2723"/>
    <w:rsid w:val="005C294B"/>
    <w:rsid w:val="005C4554"/>
    <w:rsid w:val="005C468B"/>
    <w:rsid w:val="005C555B"/>
    <w:rsid w:val="005D2D9C"/>
    <w:rsid w:val="005D7FF7"/>
    <w:rsid w:val="005E004A"/>
    <w:rsid w:val="005E12FB"/>
    <w:rsid w:val="005E23A3"/>
    <w:rsid w:val="005E4977"/>
    <w:rsid w:val="005E4E90"/>
    <w:rsid w:val="005E708E"/>
    <w:rsid w:val="005E763C"/>
    <w:rsid w:val="005F13FC"/>
    <w:rsid w:val="005F3415"/>
    <w:rsid w:val="005F4638"/>
    <w:rsid w:val="005F4746"/>
    <w:rsid w:val="005F5FF6"/>
    <w:rsid w:val="005F7E11"/>
    <w:rsid w:val="0060091F"/>
    <w:rsid w:val="0060678E"/>
    <w:rsid w:val="0060684B"/>
    <w:rsid w:val="00607439"/>
    <w:rsid w:val="00611439"/>
    <w:rsid w:val="006129B3"/>
    <w:rsid w:val="006241CC"/>
    <w:rsid w:val="00625F43"/>
    <w:rsid w:val="00626156"/>
    <w:rsid w:val="00627562"/>
    <w:rsid w:val="00635BDA"/>
    <w:rsid w:val="0063639A"/>
    <w:rsid w:val="00637135"/>
    <w:rsid w:val="00642CD9"/>
    <w:rsid w:val="00642D56"/>
    <w:rsid w:val="006436A7"/>
    <w:rsid w:val="006455A2"/>
    <w:rsid w:val="006476A2"/>
    <w:rsid w:val="006501CC"/>
    <w:rsid w:val="00650F5A"/>
    <w:rsid w:val="00653BF9"/>
    <w:rsid w:val="006553A7"/>
    <w:rsid w:val="00657F2A"/>
    <w:rsid w:val="0066100B"/>
    <w:rsid w:val="00662648"/>
    <w:rsid w:val="006633B1"/>
    <w:rsid w:val="006647F6"/>
    <w:rsid w:val="006662E6"/>
    <w:rsid w:val="00670DAB"/>
    <w:rsid w:val="00671869"/>
    <w:rsid w:val="00677FB2"/>
    <w:rsid w:val="0068036D"/>
    <w:rsid w:val="00680747"/>
    <w:rsid w:val="006829CB"/>
    <w:rsid w:val="00684486"/>
    <w:rsid w:val="00684576"/>
    <w:rsid w:val="0069086C"/>
    <w:rsid w:val="006915CA"/>
    <w:rsid w:val="00693190"/>
    <w:rsid w:val="006942D2"/>
    <w:rsid w:val="00694BA8"/>
    <w:rsid w:val="00694C4F"/>
    <w:rsid w:val="00694F28"/>
    <w:rsid w:val="006A0053"/>
    <w:rsid w:val="006A1BDE"/>
    <w:rsid w:val="006A397C"/>
    <w:rsid w:val="006A46FC"/>
    <w:rsid w:val="006A6C63"/>
    <w:rsid w:val="006A73BD"/>
    <w:rsid w:val="006A7CCA"/>
    <w:rsid w:val="006B0ACB"/>
    <w:rsid w:val="006B20B8"/>
    <w:rsid w:val="006B3F1B"/>
    <w:rsid w:val="006B4CE7"/>
    <w:rsid w:val="006B5216"/>
    <w:rsid w:val="006B5696"/>
    <w:rsid w:val="006B6942"/>
    <w:rsid w:val="006B6C67"/>
    <w:rsid w:val="006C17BE"/>
    <w:rsid w:val="006C3D55"/>
    <w:rsid w:val="006C3DD0"/>
    <w:rsid w:val="006C7945"/>
    <w:rsid w:val="006C7E3C"/>
    <w:rsid w:val="006D01DA"/>
    <w:rsid w:val="006D1B5B"/>
    <w:rsid w:val="006D28EA"/>
    <w:rsid w:val="006D57E8"/>
    <w:rsid w:val="006D65BF"/>
    <w:rsid w:val="006E0FF8"/>
    <w:rsid w:val="006E1594"/>
    <w:rsid w:val="006E2900"/>
    <w:rsid w:val="006E3450"/>
    <w:rsid w:val="006E4F5C"/>
    <w:rsid w:val="006E65C1"/>
    <w:rsid w:val="006F09BC"/>
    <w:rsid w:val="006F2B32"/>
    <w:rsid w:val="006F35DC"/>
    <w:rsid w:val="006F3C1C"/>
    <w:rsid w:val="006F3DBB"/>
    <w:rsid w:val="006F4198"/>
    <w:rsid w:val="006F44C4"/>
    <w:rsid w:val="006F65F7"/>
    <w:rsid w:val="006F6E06"/>
    <w:rsid w:val="007021A8"/>
    <w:rsid w:val="007025A3"/>
    <w:rsid w:val="007049BA"/>
    <w:rsid w:val="007050F2"/>
    <w:rsid w:val="00707086"/>
    <w:rsid w:val="00712C47"/>
    <w:rsid w:val="00712ECD"/>
    <w:rsid w:val="00713DE5"/>
    <w:rsid w:val="00714B69"/>
    <w:rsid w:val="007168FC"/>
    <w:rsid w:val="0071690C"/>
    <w:rsid w:val="0072036E"/>
    <w:rsid w:val="00724F0B"/>
    <w:rsid w:val="00731330"/>
    <w:rsid w:val="00732810"/>
    <w:rsid w:val="00737A40"/>
    <w:rsid w:val="00740094"/>
    <w:rsid w:val="00744BFE"/>
    <w:rsid w:val="0075014D"/>
    <w:rsid w:val="00753828"/>
    <w:rsid w:val="00753F86"/>
    <w:rsid w:val="0075430F"/>
    <w:rsid w:val="0076249E"/>
    <w:rsid w:val="00762664"/>
    <w:rsid w:val="00763E39"/>
    <w:rsid w:val="0077187F"/>
    <w:rsid w:val="00773B55"/>
    <w:rsid w:val="00774CB5"/>
    <w:rsid w:val="00776C09"/>
    <w:rsid w:val="00783107"/>
    <w:rsid w:val="007842DF"/>
    <w:rsid w:val="00784303"/>
    <w:rsid w:val="00785452"/>
    <w:rsid w:val="00791D96"/>
    <w:rsid w:val="00793890"/>
    <w:rsid w:val="007946C7"/>
    <w:rsid w:val="00796C1B"/>
    <w:rsid w:val="00797435"/>
    <w:rsid w:val="007A113A"/>
    <w:rsid w:val="007A16D6"/>
    <w:rsid w:val="007A349D"/>
    <w:rsid w:val="007B3EE0"/>
    <w:rsid w:val="007B50A0"/>
    <w:rsid w:val="007C2E4A"/>
    <w:rsid w:val="007C4C3B"/>
    <w:rsid w:val="007C5BD2"/>
    <w:rsid w:val="007C6D18"/>
    <w:rsid w:val="007C7236"/>
    <w:rsid w:val="007C7D13"/>
    <w:rsid w:val="007D312B"/>
    <w:rsid w:val="007D31D4"/>
    <w:rsid w:val="007D5E29"/>
    <w:rsid w:val="007E506D"/>
    <w:rsid w:val="007E5421"/>
    <w:rsid w:val="007E6978"/>
    <w:rsid w:val="007E71AE"/>
    <w:rsid w:val="007E7D9A"/>
    <w:rsid w:val="007F1C8B"/>
    <w:rsid w:val="007F39A1"/>
    <w:rsid w:val="007F3A3C"/>
    <w:rsid w:val="007F5F66"/>
    <w:rsid w:val="007F61AE"/>
    <w:rsid w:val="007F65AF"/>
    <w:rsid w:val="007F6B83"/>
    <w:rsid w:val="007F7554"/>
    <w:rsid w:val="00803FA4"/>
    <w:rsid w:val="0080439C"/>
    <w:rsid w:val="00806A8A"/>
    <w:rsid w:val="00810F35"/>
    <w:rsid w:val="00812124"/>
    <w:rsid w:val="00814B18"/>
    <w:rsid w:val="0081573D"/>
    <w:rsid w:val="008170BE"/>
    <w:rsid w:val="00817E7C"/>
    <w:rsid w:val="008222D9"/>
    <w:rsid w:val="0082333A"/>
    <w:rsid w:val="00823E80"/>
    <w:rsid w:val="00825236"/>
    <w:rsid w:val="00825A20"/>
    <w:rsid w:val="00825E3D"/>
    <w:rsid w:val="00826459"/>
    <w:rsid w:val="00826DF9"/>
    <w:rsid w:val="00831953"/>
    <w:rsid w:val="00831A2B"/>
    <w:rsid w:val="00832630"/>
    <w:rsid w:val="00836707"/>
    <w:rsid w:val="0084003D"/>
    <w:rsid w:val="008447F9"/>
    <w:rsid w:val="008458A1"/>
    <w:rsid w:val="008500ED"/>
    <w:rsid w:val="00851B77"/>
    <w:rsid w:val="0085304E"/>
    <w:rsid w:val="00855C62"/>
    <w:rsid w:val="008614AC"/>
    <w:rsid w:val="00864878"/>
    <w:rsid w:val="00865727"/>
    <w:rsid w:val="008658BF"/>
    <w:rsid w:val="00866C94"/>
    <w:rsid w:val="00866DD4"/>
    <w:rsid w:val="00867D5A"/>
    <w:rsid w:val="0087214D"/>
    <w:rsid w:val="0087773F"/>
    <w:rsid w:val="008777C4"/>
    <w:rsid w:val="00882A7E"/>
    <w:rsid w:val="008845F4"/>
    <w:rsid w:val="0088471B"/>
    <w:rsid w:val="0089054E"/>
    <w:rsid w:val="00893182"/>
    <w:rsid w:val="00893F66"/>
    <w:rsid w:val="00895BEC"/>
    <w:rsid w:val="00896F22"/>
    <w:rsid w:val="008A6560"/>
    <w:rsid w:val="008B3F7F"/>
    <w:rsid w:val="008B75AB"/>
    <w:rsid w:val="008C16EB"/>
    <w:rsid w:val="008C1EEC"/>
    <w:rsid w:val="008C6B35"/>
    <w:rsid w:val="008D3EB0"/>
    <w:rsid w:val="008D43F8"/>
    <w:rsid w:val="008D4B5F"/>
    <w:rsid w:val="008D4FAE"/>
    <w:rsid w:val="008D5671"/>
    <w:rsid w:val="008F4E12"/>
    <w:rsid w:val="008F66E3"/>
    <w:rsid w:val="00900430"/>
    <w:rsid w:val="009033B5"/>
    <w:rsid w:val="00904031"/>
    <w:rsid w:val="009065DA"/>
    <w:rsid w:val="009152CB"/>
    <w:rsid w:val="00917692"/>
    <w:rsid w:val="00921043"/>
    <w:rsid w:val="00922290"/>
    <w:rsid w:val="00924124"/>
    <w:rsid w:val="00925AFB"/>
    <w:rsid w:val="00925CFF"/>
    <w:rsid w:val="00925E9C"/>
    <w:rsid w:val="0092799E"/>
    <w:rsid w:val="00931442"/>
    <w:rsid w:val="0093172B"/>
    <w:rsid w:val="00933688"/>
    <w:rsid w:val="00940D2B"/>
    <w:rsid w:val="00945053"/>
    <w:rsid w:val="009459D1"/>
    <w:rsid w:val="00951B13"/>
    <w:rsid w:val="00952E63"/>
    <w:rsid w:val="00953C97"/>
    <w:rsid w:val="009541C9"/>
    <w:rsid w:val="009601EB"/>
    <w:rsid w:val="009652F7"/>
    <w:rsid w:val="00972882"/>
    <w:rsid w:val="00973F5F"/>
    <w:rsid w:val="00976178"/>
    <w:rsid w:val="0098028A"/>
    <w:rsid w:val="00982F6C"/>
    <w:rsid w:val="00983950"/>
    <w:rsid w:val="00986C00"/>
    <w:rsid w:val="009919EE"/>
    <w:rsid w:val="00992F48"/>
    <w:rsid w:val="009974BD"/>
    <w:rsid w:val="009A307F"/>
    <w:rsid w:val="009A7963"/>
    <w:rsid w:val="009A7ED4"/>
    <w:rsid w:val="009B02E8"/>
    <w:rsid w:val="009C177B"/>
    <w:rsid w:val="009C1E01"/>
    <w:rsid w:val="009C208C"/>
    <w:rsid w:val="009C2DC7"/>
    <w:rsid w:val="009C3BFE"/>
    <w:rsid w:val="009C6FC7"/>
    <w:rsid w:val="009C77C6"/>
    <w:rsid w:val="009C7F37"/>
    <w:rsid w:val="009D0652"/>
    <w:rsid w:val="009D1E56"/>
    <w:rsid w:val="009D2A03"/>
    <w:rsid w:val="009D2DD4"/>
    <w:rsid w:val="009D3318"/>
    <w:rsid w:val="009D5DEA"/>
    <w:rsid w:val="009D7147"/>
    <w:rsid w:val="009E2B92"/>
    <w:rsid w:val="009E36B1"/>
    <w:rsid w:val="009E560B"/>
    <w:rsid w:val="009E7E2E"/>
    <w:rsid w:val="009F1141"/>
    <w:rsid w:val="009F64F1"/>
    <w:rsid w:val="009F6BD9"/>
    <w:rsid w:val="009F71E6"/>
    <w:rsid w:val="00A01AF8"/>
    <w:rsid w:val="00A03016"/>
    <w:rsid w:val="00A03BA4"/>
    <w:rsid w:val="00A072D5"/>
    <w:rsid w:val="00A07B52"/>
    <w:rsid w:val="00A10F4B"/>
    <w:rsid w:val="00A12B47"/>
    <w:rsid w:val="00A16A82"/>
    <w:rsid w:val="00A178FD"/>
    <w:rsid w:val="00A17F59"/>
    <w:rsid w:val="00A217D2"/>
    <w:rsid w:val="00A23659"/>
    <w:rsid w:val="00A23C36"/>
    <w:rsid w:val="00A30766"/>
    <w:rsid w:val="00A309A3"/>
    <w:rsid w:val="00A310C8"/>
    <w:rsid w:val="00A32642"/>
    <w:rsid w:val="00A32CA0"/>
    <w:rsid w:val="00A32F29"/>
    <w:rsid w:val="00A33051"/>
    <w:rsid w:val="00A33708"/>
    <w:rsid w:val="00A3495E"/>
    <w:rsid w:val="00A403AF"/>
    <w:rsid w:val="00A42BD0"/>
    <w:rsid w:val="00A43E27"/>
    <w:rsid w:val="00A528A0"/>
    <w:rsid w:val="00A56214"/>
    <w:rsid w:val="00A56EE1"/>
    <w:rsid w:val="00A576A9"/>
    <w:rsid w:val="00A605E9"/>
    <w:rsid w:val="00A65268"/>
    <w:rsid w:val="00A74644"/>
    <w:rsid w:val="00A831B0"/>
    <w:rsid w:val="00A83598"/>
    <w:rsid w:val="00A847AC"/>
    <w:rsid w:val="00A84A11"/>
    <w:rsid w:val="00A94873"/>
    <w:rsid w:val="00A96B82"/>
    <w:rsid w:val="00AA3513"/>
    <w:rsid w:val="00AA4C46"/>
    <w:rsid w:val="00AA6246"/>
    <w:rsid w:val="00AB0FE8"/>
    <w:rsid w:val="00AB2A17"/>
    <w:rsid w:val="00AB48B6"/>
    <w:rsid w:val="00AB62F6"/>
    <w:rsid w:val="00AB6FB2"/>
    <w:rsid w:val="00AC207B"/>
    <w:rsid w:val="00AC35DC"/>
    <w:rsid w:val="00AC601C"/>
    <w:rsid w:val="00AC7B90"/>
    <w:rsid w:val="00AD0200"/>
    <w:rsid w:val="00AD0F48"/>
    <w:rsid w:val="00AD3FFB"/>
    <w:rsid w:val="00AD5052"/>
    <w:rsid w:val="00AD6028"/>
    <w:rsid w:val="00AD7509"/>
    <w:rsid w:val="00AE2704"/>
    <w:rsid w:val="00AE3A11"/>
    <w:rsid w:val="00AE616A"/>
    <w:rsid w:val="00AE62F3"/>
    <w:rsid w:val="00AE7400"/>
    <w:rsid w:val="00AF0ADC"/>
    <w:rsid w:val="00AF0BDE"/>
    <w:rsid w:val="00AF4349"/>
    <w:rsid w:val="00AF466B"/>
    <w:rsid w:val="00AF5B3C"/>
    <w:rsid w:val="00AF6B4F"/>
    <w:rsid w:val="00B00D5F"/>
    <w:rsid w:val="00B0170D"/>
    <w:rsid w:val="00B028D1"/>
    <w:rsid w:val="00B033A9"/>
    <w:rsid w:val="00B04DAB"/>
    <w:rsid w:val="00B04FC3"/>
    <w:rsid w:val="00B070DB"/>
    <w:rsid w:val="00B12242"/>
    <w:rsid w:val="00B1344E"/>
    <w:rsid w:val="00B15EAC"/>
    <w:rsid w:val="00B16AAE"/>
    <w:rsid w:val="00B16C53"/>
    <w:rsid w:val="00B17AAE"/>
    <w:rsid w:val="00B21009"/>
    <w:rsid w:val="00B21E23"/>
    <w:rsid w:val="00B230BE"/>
    <w:rsid w:val="00B23768"/>
    <w:rsid w:val="00B23A37"/>
    <w:rsid w:val="00B32D0D"/>
    <w:rsid w:val="00B34597"/>
    <w:rsid w:val="00B361BE"/>
    <w:rsid w:val="00B439CF"/>
    <w:rsid w:val="00B44054"/>
    <w:rsid w:val="00B45C31"/>
    <w:rsid w:val="00B46270"/>
    <w:rsid w:val="00B469EC"/>
    <w:rsid w:val="00B50173"/>
    <w:rsid w:val="00B521D3"/>
    <w:rsid w:val="00B52927"/>
    <w:rsid w:val="00B61589"/>
    <w:rsid w:val="00B61F0B"/>
    <w:rsid w:val="00B62C18"/>
    <w:rsid w:val="00B62D57"/>
    <w:rsid w:val="00B65B8B"/>
    <w:rsid w:val="00B6609F"/>
    <w:rsid w:val="00B6723A"/>
    <w:rsid w:val="00B67F3E"/>
    <w:rsid w:val="00B71A94"/>
    <w:rsid w:val="00B72687"/>
    <w:rsid w:val="00B72EBF"/>
    <w:rsid w:val="00B768A7"/>
    <w:rsid w:val="00B80BBA"/>
    <w:rsid w:val="00B814AC"/>
    <w:rsid w:val="00B86296"/>
    <w:rsid w:val="00B90138"/>
    <w:rsid w:val="00B921D0"/>
    <w:rsid w:val="00B94AEA"/>
    <w:rsid w:val="00B94F05"/>
    <w:rsid w:val="00B9601C"/>
    <w:rsid w:val="00B96227"/>
    <w:rsid w:val="00BA1D77"/>
    <w:rsid w:val="00BA20F7"/>
    <w:rsid w:val="00BA37EC"/>
    <w:rsid w:val="00BA67DA"/>
    <w:rsid w:val="00BA73E8"/>
    <w:rsid w:val="00BB3940"/>
    <w:rsid w:val="00BB71C6"/>
    <w:rsid w:val="00BC7F68"/>
    <w:rsid w:val="00BD0568"/>
    <w:rsid w:val="00BD2851"/>
    <w:rsid w:val="00BD36E8"/>
    <w:rsid w:val="00BE0730"/>
    <w:rsid w:val="00BE0B53"/>
    <w:rsid w:val="00BE1DF8"/>
    <w:rsid w:val="00BE279B"/>
    <w:rsid w:val="00BF3A51"/>
    <w:rsid w:val="00BF3C71"/>
    <w:rsid w:val="00C002EE"/>
    <w:rsid w:val="00C00E4E"/>
    <w:rsid w:val="00C01A0A"/>
    <w:rsid w:val="00C076CF"/>
    <w:rsid w:val="00C10E0C"/>
    <w:rsid w:val="00C10F0E"/>
    <w:rsid w:val="00C12FF0"/>
    <w:rsid w:val="00C13019"/>
    <w:rsid w:val="00C14516"/>
    <w:rsid w:val="00C15A73"/>
    <w:rsid w:val="00C165A2"/>
    <w:rsid w:val="00C16735"/>
    <w:rsid w:val="00C16847"/>
    <w:rsid w:val="00C21F5F"/>
    <w:rsid w:val="00C234DC"/>
    <w:rsid w:val="00C23A72"/>
    <w:rsid w:val="00C24B60"/>
    <w:rsid w:val="00C24F27"/>
    <w:rsid w:val="00C251BC"/>
    <w:rsid w:val="00C258DF"/>
    <w:rsid w:val="00C2635A"/>
    <w:rsid w:val="00C31F8A"/>
    <w:rsid w:val="00C35FC3"/>
    <w:rsid w:val="00C372D7"/>
    <w:rsid w:val="00C4026D"/>
    <w:rsid w:val="00C40417"/>
    <w:rsid w:val="00C41CCC"/>
    <w:rsid w:val="00C42F00"/>
    <w:rsid w:val="00C4732B"/>
    <w:rsid w:val="00C5066C"/>
    <w:rsid w:val="00C50F8B"/>
    <w:rsid w:val="00C51285"/>
    <w:rsid w:val="00C524C2"/>
    <w:rsid w:val="00C55E6A"/>
    <w:rsid w:val="00C575EB"/>
    <w:rsid w:val="00C57FCC"/>
    <w:rsid w:val="00C61830"/>
    <w:rsid w:val="00C61A44"/>
    <w:rsid w:val="00C6507E"/>
    <w:rsid w:val="00C70946"/>
    <w:rsid w:val="00C70D11"/>
    <w:rsid w:val="00C7205D"/>
    <w:rsid w:val="00C73744"/>
    <w:rsid w:val="00C75AC1"/>
    <w:rsid w:val="00C77201"/>
    <w:rsid w:val="00C77F01"/>
    <w:rsid w:val="00C83910"/>
    <w:rsid w:val="00C87FCB"/>
    <w:rsid w:val="00C95356"/>
    <w:rsid w:val="00CA0AAF"/>
    <w:rsid w:val="00CA0C7C"/>
    <w:rsid w:val="00CA3EE2"/>
    <w:rsid w:val="00CA57EC"/>
    <w:rsid w:val="00CA5AE1"/>
    <w:rsid w:val="00CA6010"/>
    <w:rsid w:val="00CB13B6"/>
    <w:rsid w:val="00CB18AB"/>
    <w:rsid w:val="00CB3413"/>
    <w:rsid w:val="00CC4EB6"/>
    <w:rsid w:val="00CC5CA0"/>
    <w:rsid w:val="00CC70DA"/>
    <w:rsid w:val="00CC78EC"/>
    <w:rsid w:val="00CC7DD2"/>
    <w:rsid w:val="00CD0D2A"/>
    <w:rsid w:val="00CD33F6"/>
    <w:rsid w:val="00CD3823"/>
    <w:rsid w:val="00CD6530"/>
    <w:rsid w:val="00CD69EE"/>
    <w:rsid w:val="00CD6E22"/>
    <w:rsid w:val="00CD738A"/>
    <w:rsid w:val="00CD7898"/>
    <w:rsid w:val="00CE11C8"/>
    <w:rsid w:val="00CE442C"/>
    <w:rsid w:val="00CE44A4"/>
    <w:rsid w:val="00CE5C60"/>
    <w:rsid w:val="00CE6297"/>
    <w:rsid w:val="00CF1462"/>
    <w:rsid w:val="00CF3575"/>
    <w:rsid w:val="00CF46F6"/>
    <w:rsid w:val="00CF6CF7"/>
    <w:rsid w:val="00CF7377"/>
    <w:rsid w:val="00D00516"/>
    <w:rsid w:val="00D00A81"/>
    <w:rsid w:val="00D03D32"/>
    <w:rsid w:val="00D06BD3"/>
    <w:rsid w:val="00D07C51"/>
    <w:rsid w:val="00D07FBB"/>
    <w:rsid w:val="00D10A64"/>
    <w:rsid w:val="00D1188E"/>
    <w:rsid w:val="00D13C2F"/>
    <w:rsid w:val="00D1522D"/>
    <w:rsid w:val="00D16960"/>
    <w:rsid w:val="00D20AB5"/>
    <w:rsid w:val="00D23232"/>
    <w:rsid w:val="00D23CD5"/>
    <w:rsid w:val="00D253C9"/>
    <w:rsid w:val="00D27FED"/>
    <w:rsid w:val="00D30F6C"/>
    <w:rsid w:val="00D31E93"/>
    <w:rsid w:val="00D348A1"/>
    <w:rsid w:val="00D429BF"/>
    <w:rsid w:val="00D4394E"/>
    <w:rsid w:val="00D44A03"/>
    <w:rsid w:val="00D44CEE"/>
    <w:rsid w:val="00D45071"/>
    <w:rsid w:val="00D4530E"/>
    <w:rsid w:val="00D459E3"/>
    <w:rsid w:val="00D54CDC"/>
    <w:rsid w:val="00D6026E"/>
    <w:rsid w:val="00D63019"/>
    <w:rsid w:val="00D6378C"/>
    <w:rsid w:val="00D638F9"/>
    <w:rsid w:val="00D71FB2"/>
    <w:rsid w:val="00D729FB"/>
    <w:rsid w:val="00D778F7"/>
    <w:rsid w:val="00D82657"/>
    <w:rsid w:val="00D83818"/>
    <w:rsid w:val="00D83C6B"/>
    <w:rsid w:val="00D86C89"/>
    <w:rsid w:val="00D86FEA"/>
    <w:rsid w:val="00D936DF"/>
    <w:rsid w:val="00D97DA0"/>
    <w:rsid w:val="00DA04E7"/>
    <w:rsid w:val="00DA3EA7"/>
    <w:rsid w:val="00DB07A5"/>
    <w:rsid w:val="00DB179A"/>
    <w:rsid w:val="00DB263F"/>
    <w:rsid w:val="00DB2DF0"/>
    <w:rsid w:val="00DB356C"/>
    <w:rsid w:val="00DB5160"/>
    <w:rsid w:val="00DB6EB0"/>
    <w:rsid w:val="00DC08BC"/>
    <w:rsid w:val="00DC3506"/>
    <w:rsid w:val="00DC56CB"/>
    <w:rsid w:val="00DC5FE1"/>
    <w:rsid w:val="00DC6C63"/>
    <w:rsid w:val="00DC7805"/>
    <w:rsid w:val="00DD012F"/>
    <w:rsid w:val="00DD342C"/>
    <w:rsid w:val="00DD6A14"/>
    <w:rsid w:val="00DE03FF"/>
    <w:rsid w:val="00DE3F86"/>
    <w:rsid w:val="00DE6B98"/>
    <w:rsid w:val="00DF1C2A"/>
    <w:rsid w:val="00DF2C84"/>
    <w:rsid w:val="00DF5D63"/>
    <w:rsid w:val="00DF63B2"/>
    <w:rsid w:val="00DF6D71"/>
    <w:rsid w:val="00E00553"/>
    <w:rsid w:val="00E0266C"/>
    <w:rsid w:val="00E02A77"/>
    <w:rsid w:val="00E04F93"/>
    <w:rsid w:val="00E05EF8"/>
    <w:rsid w:val="00E07C68"/>
    <w:rsid w:val="00E104BA"/>
    <w:rsid w:val="00E11A51"/>
    <w:rsid w:val="00E11EBA"/>
    <w:rsid w:val="00E12E3D"/>
    <w:rsid w:val="00E14FFD"/>
    <w:rsid w:val="00E15751"/>
    <w:rsid w:val="00E17FC9"/>
    <w:rsid w:val="00E20860"/>
    <w:rsid w:val="00E20F7A"/>
    <w:rsid w:val="00E260DF"/>
    <w:rsid w:val="00E339C9"/>
    <w:rsid w:val="00E34A3E"/>
    <w:rsid w:val="00E3527A"/>
    <w:rsid w:val="00E37C56"/>
    <w:rsid w:val="00E37DAB"/>
    <w:rsid w:val="00E411F3"/>
    <w:rsid w:val="00E41C42"/>
    <w:rsid w:val="00E4381B"/>
    <w:rsid w:val="00E4469B"/>
    <w:rsid w:val="00E50C49"/>
    <w:rsid w:val="00E53415"/>
    <w:rsid w:val="00E55A8A"/>
    <w:rsid w:val="00E562BB"/>
    <w:rsid w:val="00E56966"/>
    <w:rsid w:val="00E56F52"/>
    <w:rsid w:val="00E6044D"/>
    <w:rsid w:val="00E607C4"/>
    <w:rsid w:val="00E61D6D"/>
    <w:rsid w:val="00E62134"/>
    <w:rsid w:val="00E7432E"/>
    <w:rsid w:val="00E743E1"/>
    <w:rsid w:val="00E831E5"/>
    <w:rsid w:val="00E84848"/>
    <w:rsid w:val="00E85009"/>
    <w:rsid w:val="00E850D6"/>
    <w:rsid w:val="00E856D1"/>
    <w:rsid w:val="00E864F5"/>
    <w:rsid w:val="00E91E2B"/>
    <w:rsid w:val="00E93AB6"/>
    <w:rsid w:val="00E94474"/>
    <w:rsid w:val="00E94FB1"/>
    <w:rsid w:val="00E95A1C"/>
    <w:rsid w:val="00EA022C"/>
    <w:rsid w:val="00EA3807"/>
    <w:rsid w:val="00EA4E12"/>
    <w:rsid w:val="00EA7BDC"/>
    <w:rsid w:val="00EB15A2"/>
    <w:rsid w:val="00EB48DE"/>
    <w:rsid w:val="00EB6E57"/>
    <w:rsid w:val="00EB749F"/>
    <w:rsid w:val="00EB78D8"/>
    <w:rsid w:val="00EC0709"/>
    <w:rsid w:val="00EC09E2"/>
    <w:rsid w:val="00EC23C0"/>
    <w:rsid w:val="00EC2623"/>
    <w:rsid w:val="00ED20D3"/>
    <w:rsid w:val="00ED3C5A"/>
    <w:rsid w:val="00ED473B"/>
    <w:rsid w:val="00ED6702"/>
    <w:rsid w:val="00ED734D"/>
    <w:rsid w:val="00EE2FFB"/>
    <w:rsid w:val="00EE5455"/>
    <w:rsid w:val="00EE7315"/>
    <w:rsid w:val="00EE79C8"/>
    <w:rsid w:val="00EF0044"/>
    <w:rsid w:val="00EF14E9"/>
    <w:rsid w:val="00EF4B9D"/>
    <w:rsid w:val="00EF5A10"/>
    <w:rsid w:val="00EF753D"/>
    <w:rsid w:val="00F0123D"/>
    <w:rsid w:val="00F02CF1"/>
    <w:rsid w:val="00F035DA"/>
    <w:rsid w:val="00F055AE"/>
    <w:rsid w:val="00F11120"/>
    <w:rsid w:val="00F1355D"/>
    <w:rsid w:val="00F15A1F"/>
    <w:rsid w:val="00F2038D"/>
    <w:rsid w:val="00F21541"/>
    <w:rsid w:val="00F21B1E"/>
    <w:rsid w:val="00F222BC"/>
    <w:rsid w:val="00F24F87"/>
    <w:rsid w:val="00F32679"/>
    <w:rsid w:val="00F34B84"/>
    <w:rsid w:val="00F3574C"/>
    <w:rsid w:val="00F35944"/>
    <w:rsid w:val="00F362E3"/>
    <w:rsid w:val="00F4192F"/>
    <w:rsid w:val="00F420DB"/>
    <w:rsid w:val="00F442C7"/>
    <w:rsid w:val="00F44BAB"/>
    <w:rsid w:val="00F4638D"/>
    <w:rsid w:val="00F465B5"/>
    <w:rsid w:val="00F539EE"/>
    <w:rsid w:val="00F5657B"/>
    <w:rsid w:val="00F56A49"/>
    <w:rsid w:val="00F56E11"/>
    <w:rsid w:val="00F656F5"/>
    <w:rsid w:val="00F66233"/>
    <w:rsid w:val="00F669BB"/>
    <w:rsid w:val="00F67E90"/>
    <w:rsid w:val="00F73974"/>
    <w:rsid w:val="00F763BD"/>
    <w:rsid w:val="00F76F8C"/>
    <w:rsid w:val="00F77075"/>
    <w:rsid w:val="00F82BD1"/>
    <w:rsid w:val="00F82DE0"/>
    <w:rsid w:val="00F83FBF"/>
    <w:rsid w:val="00F8777F"/>
    <w:rsid w:val="00F90DE0"/>
    <w:rsid w:val="00F940AC"/>
    <w:rsid w:val="00F954F8"/>
    <w:rsid w:val="00FA185D"/>
    <w:rsid w:val="00FA4683"/>
    <w:rsid w:val="00FA4686"/>
    <w:rsid w:val="00FA6EF2"/>
    <w:rsid w:val="00FB0B10"/>
    <w:rsid w:val="00FB0E10"/>
    <w:rsid w:val="00FB1654"/>
    <w:rsid w:val="00FB16D5"/>
    <w:rsid w:val="00FB40CF"/>
    <w:rsid w:val="00FB6ADE"/>
    <w:rsid w:val="00FB703B"/>
    <w:rsid w:val="00FC0184"/>
    <w:rsid w:val="00FC3702"/>
    <w:rsid w:val="00FC7D53"/>
    <w:rsid w:val="00FD055C"/>
    <w:rsid w:val="00FD07CF"/>
    <w:rsid w:val="00FD099F"/>
    <w:rsid w:val="00FD0BE9"/>
    <w:rsid w:val="00FD12C6"/>
    <w:rsid w:val="00FD17CD"/>
    <w:rsid w:val="00FD195D"/>
    <w:rsid w:val="00FD524A"/>
    <w:rsid w:val="00FD750D"/>
    <w:rsid w:val="00FD7A95"/>
    <w:rsid w:val="00FD7B1A"/>
    <w:rsid w:val="00FE6EBA"/>
    <w:rsid w:val="00FE75BC"/>
    <w:rsid w:val="00FE7C75"/>
    <w:rsid w:val="00FF0DE7"/>
    <w:rsid w:val="00FF5E8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3D"/>
    <w:rPr>
      <w:sz w:val="24"/>
      <w:szCs w:val="20"/>
    </w:rPr>
  </w:style>
  <w:style w:type="paragraph" w:styleId="Heading1">
    <w:name w:val="heading 1"/>
    <w:basedOn w:val="Normal"/>
    <w:next w:val="Normal"/>
    <w:link w:val="Heading1Char"/>
    <w:uiPriority w:val="99"/>
    <w:qFormat/>
    <w:rsid w:val="0026383D"/>
    <w:pPr>
      <w:keepNext/>
      <w:ind w:left="-567" w:right="-567"/>
      <w:jc w:val="center"/>
      <w:outlineLvl w:val="0"/>
    </w:pPr>
    <w:rPr>
      <w:rFonts w:ascii="English111 Adagio BT" w:hAnsi="English111 Adagio BT"/>
      <w:sz w:val="40"/>
    </w:rPr>
  </w:style>
  <w:style w:type="paragraph" w:styleId="Heading2">
    <w:name w:val="heading 2"/>
    <w:basedOn w:val="Normal"/>
    <w:next w:val="Normal"/>
    <w:link w:val="Heading2Char"/>
    <w:uiPriority w:val="99"/>
    <w:qFormat/>
    <w:rsid w:val="0026383D"/>
    <w:pPr>
      <w:keepNext/>
      <w:outlineLvl w:val="1"/>
    </w:pPr>
    <w:rPr>
      <w:rFonts w:ascii="Bookman Old Style" w:hAnsi="Bookman Old Style"/>
      <w:sz w:val="28"/>
    </w:rPr>
  </w:style>
  <w:style w:type="paragraph" w:styleId="Heading3">
    <w:name w:val="heading 3"/>
    <w:basedOn w:val="Normal"/>
    <w:next w:val="Normal"/>
    <w:link w:val="Heading3Char"/>
    <w:uiPriority w:val="99"/>
    <w:qFormat/>
    <w:rsid w:val="0026383D"/>
    <w:pPr>
      <w:keepNext/>
      <w:jc w:val="both"/>
      <w:outlineLvl w:val="2"/>
    </w:pPr>
    <w:rPr>
      <w:iCs/>
      <w:sz w:val="28"/>
    </w:rPr>
  </w:style>
  <w:style w:type="paragraph" w:styleId="Heading7">
    <w:name w:val="heading 7"/>
    <w:basedOn w:val="Normal"/>
    <w:next w:val="Normal"/>
    <w:link w:val="Heading7Char"/>
    <w:uiPriority w:val="99"/>
    <w:qFormat/>
    <w:rsid w:val="0080439C"/>
    <w:pPr>
      <w:spacing w:before="240" w:after="60"/>
      <w:outlineLvl w:val="6"/>
    </w:pPr>
    <w:rPr>
      <w:szCs w:val="24"/>
    </w:rPr>
  </w:style>
  <w:style w:type="paragraph" w:styleId="Heading8">
    <w:name w:val="heading 8"/>
    <w:basedOn w:val="Normal"/>
    <w:next w:val="Normal"/>
    <w:link w:val="Heading8Char"/>
    <w:uiPriority w:val="99"/>
    <w:qFormat/>
    <w:rsid w:val="0080439C"/>
    <w:pPr>
      <w:spacing w:before="240" w:after="60"/>
      <w:outlineLvl w:val="7"/>
    </w:pPr>
    <w:rPr>
      <w:i/>
      <w:i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341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B341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B3413"/>
    <w:rPr>
      <w:rFonts w:ascii="Cambria" w:hAnsi="Cambria" w:cs="Times New Roman"/>
      <w:b/>
      <w:bCs/>
      <w:sz w:val="26"/>
      <w:szCs w:val="26"/>
    </w:rPr>
  </w:style>
  <w:style w:type="character" w:customStyle="1" w:styleId="Heading7Char">
    <w:name w:val="Heading 7 Char"/>
    <w:basedOn w:val="DefaultParagraphFont"/>
    <w:link w:val="Heading7"/>
    <w:uiPriority w:val="99"/>
    <w:semiHidden/>
    <w:locked/>
    <w:rsid w:val="00CB341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B3413"/>
    <w:rPr>
      <w:rFonts w:ascii="Calibri" w:hAnsi="Calibri" w:cs="Times New Roman"/>
      <w:i/>
      <w:iCs/>
      <w:sz w:val="24"/>
      <w:szCs w:val="24"/>
    </w:rPr>
  </w:style>
  <w:style w:type="paragraph" w:styleId="BalloonText">
    <w:name w:val="Balloon Text"/>
    <w:basedOn w:val="Normal"/>
    <w:link w:val="BalloonTextChar"/>
    <w:uiPriority w:val="99"/>
    <w:semiHidden/>
    <w:rsid w:val="004E13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413"/>
    <w:rPr>
      <w:rFonts w:cs="Times New Roman"/>
      <w:sz w:val="2"/>
    </w:rPr>
  </w:style>
  <w:style w:type="paragraph" w:styleId="Header">
    <w:name w:val="header"/>
    <w:basedOn w:val="Normal"/>
    <w:link w:val="HeaderChar"/>
    <w:uiPriority w:val="99"/>
    <w:rsid w:val="0026383D"/>
    <w:pPr>
      <w:tabs>
        <w:tab w:val="center" w:pos="4819"/>
        <w:tab w:val="right" w:pos="9638"/>
      </w:tabs>
    </w:pPr>
  </w:style>
  <w:style w:type="character" w:customStyle="1" w:styleId="HeaderChar">
    <w:name w:val="Header Char"/>
    <w:basedOn w:val="DefaultParagraphFont"/>
    <w:link w:val="Header"/>
    <w:uiPriority w:val="99"/>
    <w:semiHidden/>
    <w:locked/>
    <w:rsid w:val="00CB3413"/>
    <w:rPr>
      <w:rFonts w:cs="Times New Roman"/>
      <w:sz w:val="20"/>
      <w:szCs w:val="20"/>
    </w:rPr>
  </w:style>
  <w:style w:type="paragraph" w:styleId="Footer">
    <w:name w:val="footer"/>
    <w:basedOn w:val="Normal"/>
    <w:link w:val="FooterChar"/>
    <w:uiPriority w:val="99"/>
    <w:rsid w:val="0026383D"/>
    <w:pPr>
      <w:tabs>
        <w:tab w:val="center" w:pos="4819"/>
        <w:tab w:val="right" w:pos="9638"/>
      </w:tabs>
    </w:pPr>
  </w:style>
  <w:style w:type="character" w:customStyle="1" w:styleId="FooterChar">
    <w:name w:val="Footer Char"/>
    <w:basedOn w:val="DefaultParagraphFont"/>
    <w:link w:val="Footer"/>
    <w:uiPriority w:val="99"/>
    <w:semiHidden/>
    <w:locked/>
    <w:rsid w:val="00CB3413"/>
    <w:rPr>
      <w:rFonts w:cs="Times New Roman"/>
      <w:sz w:val="20"/>
      <w:szCs w:val="20"/>
    </w:rPr>
  </w:style>
  <w:style w:type="paragraph" w:styleId="Caption">
    <w:name w:val="caption"/>
    <w:basedOn w:val="Normal"/>
    <w:next w:val="Normal"/>
    <w:uiPriority w:val="99"/>
    <w:qFormat/>
    <w:rsid w:val="0026383D"/>
    <w:pPr>
      <w:ind w:left="-567" w:right="-567"/>
      <w:jc w:val="center"/>
    </w:pPr>
    <w:rPr>
      <w:rFonts w:ascii="English111 Adagio BT" w:hAnsi="English111 Adagio BT"/>
      <w:sz w:val="56"/>
    </w:rPr>
  </w:style>
  <w:style w:type="paragraph" w:styleId="BodyTextIndent">
    <w:name w:val="Body Text Indent"/>
    <w:basedOn w:val="Normal"/>
    <w:link w:val="BodyTextIndentChar"/>
    <w:uiPriority w:val="99"/>
    <w:rsid w:val="0026383D"/>
    <w:pPr>
      <w:ind w:left="1134" w:hanging="1134"/>
      <w:jc w:val="both"/>
    </w:pPr>
    <w:rPr>
      <w:iCs/>
      <w:sz w:val="28"/>
    </w:rPr>
  </w:style>
  <w:style w:type="character" w:customStyle="1" w:styleId="BodyTextIndentChar">
    <w:name w:val="Body Text Indent Char"/>
    <w:basedOn w:val="DefaultParagraphFont"/>
    <w:link w:val="BodyTextIndent"/>
    <w:uiPriority w:val="99"/>
    <w:semiHidden/>
    <w:locked/>
    <w:rsid w:val="00CB3413"/>
    <w:rPr>
      <w:rFonts w:cs="Times New Roman"/>
      <w:sz w:val="20"/>
      <w:szCs w:val="20"/>
    </w:rPr>
  </w:style>
  <w:style w:type="paragraph" w:styleId="BodyTextIndent2">
    <w:name w:val="Body Text Indent 2"/>
    <w:basedOn w:val="Normal"/>
    <w:link w:val="BodyTextIndent2Char"/>
    <w:uiPriority w:val="99"/>
    <w:rsid w:val="0026383D"/>
    <w:pPr>
      <w:ind w:firstLine="708"/>
      <w:jc w:val="both"/>
    </w:pPr>
    <w:rPr>
      <w:iCs/>
      <w:sz w:val="28"/>
    </w:rPr>
  </w:style>
  <w:style w:type="character" w:customStyle="1" w:styleId="BodyTextIndent2Char">
    <w:name w:val="Body Text Indent 2 Char"/>
    <w:basedOn w:val="DefaultParagraphFont"/>
    <w:link w:val="BodyTextIndent2"/>
    <w:uiPriority w:val="99"/>
    <w:semiHidden/>
    <w:locked/>
    <w:rsid w:val="00CB3413"/>
    <w:rPr>
      <w:rFonts w:cs="Times New Roman"/>
      <w:sz w:val="20"/>
      <w:szCs w:val="20"/>
    </w:rPr>
  </w:style>
  <w:style w:type="paragraph" w:styleId="BodyText">
    <w:name w:val="Body Text"/>
    <w:basedOn w:val="Normal"/>
    <w:link w:val="BodyTextChar"/>
    <w:uiPriority w:val="99"/>
    <w:rsid w:val="0026383D"/>
    <w:pPr>
      <w:jc w:val="both"/>
    </w:pPr>
    <w:rPr>
      <w:szCs w:val="24"/>
    </w:rPr>
  </w:style>
  <w:style w:type="character" w:customStyle="1" w:styleId="BodyTextChar">
    <w:name w:val="Body Text Char"/>
    <w:basedOn w:val="DefaultParagraphFont"/>
    <w:link w:val="BodyText"/>
    <w:uiPriority w:val="99"/>
    <w:semiHidden/>
    <w:locked/>
    <w:rsid w:val="00CB3413"/>
    <w:rPr>
      <w:rFonts w:cs="Times New Roman"/>
      <w:sz w:val="20"/>
      <w:szCs w:val="20"/>
    </w:rPr>
  </w:style>
  <w:style w:type="paragraph" w:styleId="BodyTextIndent3">
    <w:name w:val="Body Text Indent 3"/>
    <w:basedOn w:val="Normal"/>
    <w:link w:val="BodyTextIndent3Char"/>
    <w:uiPriority w:val="99"/>
    <w:rsid w:val="0026383D"/>
    <w:pPr>
      <w:ind w:firstLine="709"/>
      <w:jc w:val="both"/>
    </w:pPr>
    <w:rPr>
      <w:iCs/>
      <w:sz w:val="28"/>
    </w:rPr>
  </w:style>
  <w:style w:type="character" w:customStyle="1" w:styleId="BodyTextIndent3Char">
    <w:name w:val="Body Text Indent 3 Char"/>
    <w:basedOn w:val="DefaultParagraphFont"/>
    <w:link w:val="BodyTextIndent3"/>
    <w:uiPriority w:val="99"/>
    <w:semiHidden/>
    <w:locked/>
    <w:rsid w:val="00CB3413"/>
    <w:rPr>
      <w:rFonts w:cs="Times New Roman"/>
      <w:sz w:val="16"/>
      <w:szCs w:val="16"/>
    </w:rPr>
  </w:style>
  <w:style w:type="paragraph" w:styleId="BlockText">
    <w:name w:val="Block Text"/>
    <w:basedOn w:val="Normal"/>
    <w:uiPriority w:val="99"/>
    <w:rsid w:val="00BA20F7"/>
    <w:pPr>
      <w:widowControl w:val="0"/>
      <w:overflowPunct w:val="0"/>
      <w:autoSpaceDE w:val="0"/>
      <w:autoSpaceDN w:val="0"/>
      <w:adjustRightInd w:val="0"/>
      <w:ind w:left="2268" w:right="567" w:hanging="1275"/>
      <w:jc w:val="center"/>
    </w:pPr>
    <w:rPr>
      <w:b/>
      <w:color w:val="000000"/>
    </w:rPr>
  </w:style>
  <w:style w:type="paragraph" w:customStyle="1" w:styleId="Testodelblocco1">
    <w:name w:val="Testo del blocco1"/>
    <w:basedOn w:val="Normal"/>
    <w:uiPriority w:val="99"/>
    <w:rsid w:val="00BA20F7"/>
    <w:pPr>
      <w:widowControl w:val="0"/>
      <w:overflowPunct w:val="0"/>
      <w:autoSpaceDE w:val="0"/>
      <w:autoSpaceDN w:val="0"/>
      <w:adjustRightInd w:val="0"/>
      <w:ind w:left="567" w:right="567"/>
      <w:jc w:val="center"/>
    </w:pPr>
    <w:rPr>
      <w:b/>
    </w:rPr>
  </w:style>
  <w:style w:type="paragraph" w:customStyle="1" w:styleId="Rientrocorpodeltesto31">
    <w:name w:val="Rientro corpo del testo 31"/>
    <w:basedOn w:val="Normal"/>
    <w:uiPriority w:val="99"/>
    <w:rsid w:val="00BA20F7"/>
    <w:pPr>
      <w:widowControl w:val="0"/>
      <w:overflowPunct w:val="0"/>
      <w:autoSpaceDE w:val="0"/>
      <w:autoSpaceDN w:val="0"/>
      <w:adjustRightInd w:val="0"/>
      <w:ind w:firstLine="708"/>
      <w:jc w:val="both"/>
    </w:pPr>
    <w:rPr>
      <w:color w:val="000000"/>
      <w:u w:val="single"/>
    </w:rPr>
  </w:style>
  <w:style w:type="character" w:customStyle="1" w:styleId="Normale1Char">
    <w:name w:val="Normale1 Char"/>
    <w:basedOn w:val="DefaultParagraphFont"/>
    <w:link w:val="Normale1"/>
    <w:uiPriority w:val="99"/>
    <w:locked/>
    <w:rsid w:val="00BA20F7"/>
    <w:rPr>
      <w:rFonts w:cs="Times New Roman"/>
      <w:sz w:val="24"/>
      <w:lang w:val="it-IT" w:eastAsia="en-US" w:bidi="ar-SA"/>
    </w:rPr>
  </w:style>
  <w:style w:type="paragraph" w:customStyle="1" w:styleId="Normale1">
    <w:name w:val="Normale1"/>
    <w:basedOn w:val="Normal"/>
    <w:link w:val="Normale1Char"/>
    <w:uiPriority w:val="99"/>
    <w:rsid w:val="00BA20F7"/>
    <w:pPr>
      <w:spacing w:after="120"/>
      <w:jc w:val="both"/>
    </w:pPr>
    <w:rPr>
      <w:lang w:eastAsia="en-US"/>
    </w:rPr>
  </w:style>
  <w:style w:type="character" w:customStyle="1" w:styleId="estremileg">
    <w:name w:val="estremileg"/>
    <w:basedOn w:val="DefaultParagraphFont"/>
    <w:uiPriority w:val="99"/>
    <w:rsid w:val="00BA20F7"/>
    <w:rPr>
      <w:rFonts w:cs="Times New Roman"/>
      <w:i/>
      <w:iCs/>
      <w:sz w:val="24"/>
      <w:szCs w:val="24"/>
    </w:rPr>
  </w:style>
  <w:style w:type="character" w:styleId="Hyperlink">
    <w:name w:val="Hyperlink"/>
    <w:basedOn w:val="DefaultParagraphFont"/>
    <w:uiPriority w:val="99"/>
    <w:rsid w:val="00BA20F7"/>
    <w:rPr>
      <w:rFonts w:cs="Times New Roman"/>
      <w:color w:val="0000FF"/>
      <w:u w:val="single"/>
    </w:rPr>
  </w:style>
  <w:style w:type="character" w:styleId="PageNumber">
    <w:name w:val="page number"/>
    <w:basedOn w:val="DefaultParagraphFont"/>
    <w:uiPriority w:val="99"/>
    <w:rsid w:val="00BA20F7"/>
    <w:rPr>
      <w:rFonts w:cs="Times New Roman"/>
    </w:rPr>
  </w:style>
  <w:style w:type="character" w:customStyle="1" w:styleId="StileMessaggioDiPostaElettronica43">
    <w:name w:val="EmailStyle43"/>
    <w:aliases w:val="EmailStyle43"/>
    <w:basedOn w:val="DefaultParagraphFont"/>
    <w:uiPriority w:val="99"/>
    <w:semiHidden/>
    <w:personal/>
    <w:rsid w:val="003B5506"/>
    <w:rPr>
      <w:rFonts w:ascii="Arial" w:hAnsi="Arial" w:cs="Arial"/>
      <w:color w:val="auto"/>
      <w:sz w:val="20"/>
      <w:szCs w:val="20"/>
    </w:rPr>
  </w:style>
  <w:style w:type="paragraph" w:customStyle="1" w:styleId="Nomesociet">
    <w:name w:val="Nome società"/>
    <w:basedOn w:val="Normal"/>
    <w:uiPriority w:val="99"/>
    <w:rsid w:val="00425A36"/>
    <w:pPr>
      <w:framePr w:w="3845" w:h="1584" w:hSpace="187" w:vSpace="187" w:wrap="notBeside" w:vAnchor="page" w:hAnchor="margin" w:y="894"/>
      <w:widowControl w:val="0"/>
      <w:overflowPunct w:val="0"/>
      <w:autoSpaceDE w:val="0"/>
      <w:autoSpaceDN w:val="0"/>
      <w:adjustRightInd w:val="0"/>
      <w:spacing w:line="280" w:lineRule="atLeast"/>
      <w:jc w:val="both"/>
      <w:textAlignment w:val="baseline"/>
    </w:pPr>
    <w:rPr>
      <w:rFonts w:ascii="Arial Black" w:hAnsi="Arial Black"/>
      <w:spacing w:val="-25"/>
      <w:sz w:val="32"/>
    </w:rPr>
  </w:style>
  <w:style w:type="table" w:styleId="TableGrid">
    <w:name w:val="Table Grid"/>
    <w:basedOn w:val="TableNormal"/>
    <w:uiPriority w:val="99"/>
    <w:rsid w:val="00C473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
    <w:uiPriority w:val="99"/>
    <w:rsid w:val="0080439C"/>
    <w:pPr>
      <w:overflowPunct w:val="0"/>
      <w:autoSpaceDE w:val="0"/>
      <w:autoSpaceDN w:val="0"/>
      <w:adjustRightInd w:val="0"/>
      <w:jc w:val="both"/>
      <w:textAlignment w:val="baseline"/>
    </w:pPr>
    <w:rPr>
      <w:rFonts w:ascii="Book Antiqua" w:hAnsi="Book Antiqua"/>
    </w:rPr>
  </w:style>
  <w:style w:type="paragraph" w:customStyle="1" w:styleId="Corpodeltesto31">
    <w:name w:val="Corpo del testo 31"/>
    <w:basedOn w:val="Normal"/>
    <w:uiPriority w:val="99"/>
    <w:rsid w:val="0080439C"/>
    <w:pPr>
      <w:overflowPunct w:val="0"/>
      <w:autoSpaceDE w:val="0"/>
      <w:autoSpaceDN w:val="0"/>
      <w:adjustRightInd w:val="0"/>
      <w:spacing w:line="360" w:lineRule="auto"/>
      <w:jc w:val="both"/>
      <w:textAlignment w:val="baseline"/>
    </w:pPr>
    <w:rPr>
      <w:rFonts w:ascii="Book Antiqua" w:hAnsi="Book Antiqua"/>
      <w:b/>
    </w:rPr>
  </w:style>
  <w:style w:type="character" w:styleId="FootnoteReference">
    <w:name w:val="footnote reference"/>
    <w:basedOn w:val="DefaultParagraphFont"/>
    <w:uiPriority w:val="99"/>
    <w:semiHidden/>
    <w:rsid w:val="00455BC2"/>
    <w:rPr>
      <w:rFonts w:cs="Times New Roman"/>
      <w:vertAlign w:val="superscript"/>
    </w:rPr>
  </w:style>
  <w:style w:type="paragraph" w:styleId="FootnoteText">
    <w:name w:val="footnote text"/>
    <w:basedOn w:val="Normal"/>
    <w:link w:val="FootnoteTextChar"/>
    <w:uiPriority w:val="99"/>
    <w:semiHidden/>
    <w:rsid w:val="00455BC2"/>
    <w:rPr>
      <w:sz w:val="20"/>
    </w:rPr>
  </w:style>
  <w:style w:type="character" w:customStyle="1" w:styleId="FootnoteTextChar">
    <w:name w:val="Footnote Text Char"/>
    <w:basedOn w:val="DefaultParagraphFont"/>
    <w:link w:val="FootnoteText"/>
    <w:uiPriority w:val="99"/>
    <w:semiHidden/>
    <w:locked/>
    <w:rsid w:val="00CB3413"/>
    <w:rPr>
      <w:rFonts w:cs="Times New Roman"/>
      <w:sz w:val="20"/>
      <w:szCs w:val="20"/>
    </w:rPr>
  </w:style>
  <w:style w:type="paragraph" w:styleId="NormalWeb">
    <w:name w:val="Normal (Web)"/>
    <w:basedOn w:val="Normal"/>
    <w:uiPriority w:val="99"/>
    <w:rsid w:val="00455BC2"/>
    <w:pPr>
      <w:spacing w:before="100" w:beforeAutospacing="1" w:after="100" w:afterAutospacing="1"/>
    </w:pPr>
    <w:rPr>
      <w:rFonts w:ascii="Arial" w:hAnsi="Arial" w:cs="Arial"/>
      <w:color w:val="000099"/>
      <w:sz w:val="17"/>
      <w:szCs w:val="17"/>
    </w:rPr>
  </w:style>
  <w:style w:type="character" w:styleId="Strong">
    <w:name w:val="Strong"/>
    <w:basedOn w:val="DefaultParagraphFont"/>
    <w:uiPriority w:val="99"/>
    <w:qFormat/>
    <w:locked/>
    <w:rsid w:val="00E00553"/>
    <w:rPr>
      <w:rFonts w:cs="Times New Roman"/>
      <w:b/>
      <w:bCs/>
    </w:rPr>
  </w:style>
</w:styles>
</file>

<file path=word/webSettings.xml><?xml version="1.0" encoding="utf-8"?>
<w:webSettings xmlns:r="http://schemas.openxmlformats.org/officeDocument/2006/relationships" xmlns:w="http://schemas.openxmlformats.org/wordprocessingml/2006/main">
  <w:divs>
    <w:div w:id="408189354">
      <w:marLeft w:val="0"/>
      <w:marRight w:val="0"/>
      <w:marTop w:val="0"/>
      <w:marBottom w:val="0"/>
      <w:divBdr>
        <w:top w:val="none" w:sz="0" w:space="0" w:color="auto"/>
        <w:left w:val="none" w:sz="0" w:space="0" w:color="auto"/>
        <w:bottom w:val="none" w:sz="0" w:space="0" w:color="auto"/>
        <w:right w:val="none" w:sz="0" w:space="0" w:color="auto"/>
      </w:divBdr>
    </w:div>
    <w:div w:id="408189355">
      <w:marLeft w:val="0"/>
      <w:marRight w:val="0"/>
      <w:marTop w:val="0"/>
      <w:marBottom w:val="0"/>
      <w:divBdr>
        <w:top w:val="none" w:sz="0" w:space="0" w:color="auto"/>
        <w:left w:val="none" w:sz="0" w:space="0" w:color="auto"/>
        <w:bottom w:val="none" w:sz="0" w:space="0" w:color="auto"/>
        <w:right w:val="none" w:sz="0" w:space="0" w:color="auto"/>
      </w:divBdr>
    </w:div>
    <w:div w:id="408189356">
      <w:marLeft w:val="0"/>
      <w:marRight w:val="0"/>
      <w:marTop w:val="0"/>
      <w:marBottom w:val="0"/>
      <w:divBdr>
        <w:top w:val="none" w:sz="0" w:space="0" w:color="auto"/>
        <w:left w:val="none" w:sz="0" w:space="0" w:color="auto"/>
        <w:bottom w:val="none" w:sz="0" w:space="0" w:color="auto"/>
        <w:right w:val="none" w:sz="0" w:space="0" w:color="auto"/>
      </w:divBdr>
    </w:div>
    <w:div w:id="408189357">
      <w:marLeft w:val="0"/>
      <w:marRight w:val="0"/>
      <w:marTop w:val="0"/>
      <w:marBottom w:val="0"/>
      <w:divBdr>
        <w:top w:val="none" w:sz="0" w:space="0" w:color="auto"/>
        <w:left w:val="none" w:sz="0" w:space="0" w:color="auto"/>
        <w:bottom w:val="none" w:sz="0" w:space="0" w:color="auto"/>
        <w:right w:val="none" w:sz="0" w:space="0" w:color="auto"/>
      </w:divBdr>
    </w:div>
    <w:div w:id="408189358">
      <w:marLeft w:val="0"/>
      <w:marRight w:val="0"/>
      <w:marTop w:val="0"/>
      <w:marBottom w:val="0"/>
      <w:divBdr>
        <w:top w:val="none" w:sz="0" w:space="0" w:color="auto"/>
        <w:left w:val="none" w:sz="0" w:space="0" w:color="auto"/>
        <w:bottom w:val="none" w:sz="0" w:space="0" w:color="auto"/>
        <w:right w:val="none" w:sz="0" w:space="0" w:color="auto"/>
      </w:divBdr>
    </w:div>
    <w:div w:id="408189359">
      <w:marLeft w:val="0"/>
      <w:marRight w:val="0"/>
      <w:marTop w:val="0"/>
      <w:marBottom w:val="0"/>
      <w:divBdr>
        <w:top w:val="none" w:sz="0" w:space="0" w:color="auto"/>
        <w:left w:val="none" w:sz="0" w:space="0" w:color="auto"/>
        <w:bottom w:val="none" w:sz="0" w:space="0" w:color="auto"/>
        <w:right w:val="none" w:sz="0" w:space="0" w:color="auto"/>
      </w:divBdr>
    </w:div>
    <w:div w:id="408189360">
      <w:marLeft w:val="0"/>
      <w:marRight w:val="0"/>
      <w:marTop w:val="0"/>
      <w:marBottom w:val="0"/>
      <w:divBdr>
        <w:top w:val="none" w:sz="0" w:space="0" w:color="auto"/>
        <w:left w:val="none" w:sz="0" w:space="0" w:color="auto"/>
        <w:bottom w:val="none" w:sz="0" w:space="0" w:color="auto"/>
        <w:right w:val="none" w:sz="0" w:space="0" w:color="auto"/>
      </w:divBdr>
    </w:div>
    <w:div w:id="408189361">
      <w:marLeft w:val="0"/>
      <w:marRight w:val="0"/>
      <w:marTop w:val="0"/>
      <w:marBottom w:val="0"/>
      <w:divBdr>
        <w:top w:val="none" w:sz="0" w:space="0" w:color="auto"/>
        <w:left w:val="none" w:sz="0" w:space="0" w:color="auto"/>
        <w:bottom w:val="none" w:sz="0" w:space="0" w:color="auto"/>
        <w:right w:val="none" w:sz="0" w:space="0" w:color="auto"/>
      </w:divBdr>
    </w:div>
    <w:div w:id="408189362">
      <w:marLeft w:val="0"/>
      <w:marRight w:val="0"/>
      <w:marTop w:val="0"/>
      <w:marBottom w:val="0"/>
      <w:divBdr>
        <w:top w:val="none" w:sz="0" w:space="0" w:color="auto"/>
        <w:left w:val="none" w:sz="0" w:space="0" w:color="auto"/>
        <w:bottom w:val="none" w:sz="0" w:space="0" w:color="auto"/>
        <w:right w:val="none" w:sz="0" w:space="0" w:color="auto"/>
      </w:divBdr>
    </w:div>
    <w:div w:id="408189363">
      <w:marLeft w:val="0"/>
      <w:marRight w:val="0"/>
      <w:marTop w:val="0"/>
      <w:marBottom w:val="0"/>
      <w:divBdr>
        <w:top w:val="none" w:sz="0" w:space="0" w:color="auto"/>
        <w:left w:val="none" w:sz="0" w:space="0" w:color="auto"/>
        <w:bottom w:val="none" w:sz="0" w:space="0" w:color="auto"/>
        <w:right w:val="none" w:sz="0" w:space="0" w:color="auto"/>
      </w:divBdr>
    </w:div>
    <w:div w:id="408189364">
      <w:marLeft w:val="0"/>
      <w:marRight w:val="0"/>
      <w:marTop w:val="0"/>
      <w:marBottom w:val="0"/>
      <w:divBdr>
        <w:top w:val="none" w:sz="0" w:space="0" w:color="auto"/>
        <w:left w:val="none" w:sz="0" w:space="0" w:color="auto"/>
        <w:bottom w:val="none" w:sz="0" w:space="0" w:color="auto"/>
        <w:right w:val="none" w:sz="0" w:space="0" w:color="auto"/>
      </w:divBdr>
    </w:div>
    <w:div w:id="408189365">
      <w:marLeft w:val="0"/>
      <w:marRight w:val="0"/>
      <w:marTop w:val="0"/>
      <w:marBottom w:val="0"/>
      <w:divBdr>
        <w:top w:val="none" w:sz="0" w:space="0" w:color="auto"/>
        <w:left w:val="none" w:sz="0" w:space="0" w:color="auto"/>
        <w:bottom w:val="none" w:sz="0" w:space="0" w:color="auto"/>
        <w:right w:val="none" w:sz="0" w:space="0" w:color="auto"/>
      </w:divBdr>
    </w:div>
    <w:div w:id="408189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o.petrini\Dati%20applicazioni\Microsoft\Modelli\Capo%20Dip%20istruz.%20Ufficia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Capo Dip istruz. Ufficiale</Template>
  <TotalTime>119</TotalTime>
  <Pages>3</Pages>
  <Words>593</Words>
  <Characters>3381</Characters>
  <Application>Microsoft Office Outlook</Application>
  <DocSecurity>0</DocSecurity>
  <Lines>0</Lines>
  <Paragraphs>0</Paragraphs>
  <ScaleCrop>false</ScaleCrop>
  <Company>Ministero Pubblica Istruzione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capodip</dc:title>
  <dc:subject/>
  <dc:creator>mario.petrini</dc:creator>
  <cp:keywords/>
  <dc:description/>
  <cp:lastModifiedBy>M.I.U.R.</cp:lastModifiedBy>
  <cp:revision>15</cp:revision>
  <cp:lastPrinted>2012-01-20T13:39:00Z</cp:lastPrinted>
  <dcterms:created xsi:type="dcterms:W3CDTF">2012-01-20T13:26:00Z</dcterms:created>
  <dcterms:modified xsi:type="dcterms:W3CDTF">2012-01-23T13:11:00Z</dcterms:modified>
</cp:coreProperties>
</file>