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19" w:rsidRPr="00EC3775" w:rsidRDefault="00C70A19" w:rsidP="00C70A19">
      <w:pPr>
        <w:overflowPunct/>
        <w:textAlignment w:val="auto"/>
        <w:rPr>
          <w:rFonts w:ascii="Calibri" w:hAnsi="Calibri"/>
          <w:b/>
          <w:bCs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 xml:space="preserve">Prot.   AOODRCA </w:t>
      </w:r>
      <w:r w:rsidR="00147CB5">
        <w:rPr>
          <w:rFonts w:ascii="Calibri" w:hAnsi="Calibri"/>
          <w:sz w:val="23"/>
          <w:szCs w:val="23"/>
        </w:rPr>
        <w:t xml:space="preserve">. </w:t>
      </w:r>
      <w:r w:rsidRPr="00EC3775">
        <w:rPr>
          <w:rFonts w:ascii="Calibri" w:hAnsi="Calibri"/>
          <w:sz w:val="23"/>
          <w:szCs w:val="23"/>
        </w:rPr>
        <w:t xml:space="preserve"> </w:t>
      </w:r>
      <w:r w:rsidR="00EB53EE">
        <w:rPr>
          <w:rFonts w:ascii="Calibri" w:hAnsi="Calibri"/>
          <w:sz w:val="23"/>
          <w:szCs w:val="23"/>
        </w:rPr>
        <w:t>6449</w:t>
      </w:r>
      <w:r w:rsidRPr="00EC3775">
        <w:rPr>
          <w:rFonts w:ascii="Calibri" w:hAnsi="Calibri"/>
          <w:sz w:val="23"/>
          <w:szCs w:val="23"/>
        </w:rPr>
        <w:t xml:space="preserve">                                   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="00EB53EE">
        <w:rPr>
          <w:rFonts w:ascii="Calibri" w:hAnsi="Calibri"/>
          <w:sz w:val="23"/>
          <w:szCs w:val="23"/>
        </w:rPr>
        <w:t>N</w:t>
      </w:r>
      <w:r w:rsidRPr="00EC3775">
        <w:rPr>
          <w:rFonts w:ascii="Calibri" w:hAnsi="Calibri"/>
          <w:sz w:val="23"/>
          <w:szCs w:val="23"/>
        </w:rPr>
        <w:t>apoli,  1° agosto 2012</w:t>
      </w:r>
    </w:p>
    <w:p w:rsidR="00C70A19" w:rsidRPr="00EC3775" w:rsidRDefault="00C70A19" w:rsidP="00C70A19">
      <w:pPr>
        <w:overflowPunct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 xml:space="preserve">Allegati </w:t>
      </w:r>
      <w:r w:rsidR="00147CB5">
        <w:rPr>
          <w:rFonts w:ascii="Calibri" w:hAnsi="Calibri"/>
          <w:sz w:val="23"/>
          <w:szCs w:val="23"/>
        </w:rPr>
        <w:t>: vari</w:t>
      </w:r>
    </w:p>
    <w:p w:rsidR="00C70A19" w:rsidRPr="00EC3775" w:rsidRDefault="00C70A19" w:rsidP="00C70A19">
      <w:pPr>
        <w:overflowPunct/>
        <w:jc w:val="right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D94FD7">
      <w:pPr>
        <w:overflowPunct/>
        <w:jc w:val="center"/>
        <w:textAlignment w:val="auto"/>
        <w:outlineLvl w:val="0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IL DIRETTORE GENERALE</w:t>
      </w:r>
    </w:p>
    <w:p w:rsidR="00C70A19" w:rsidRPr="00EC3775" w:rsidRDefault="00C70A19" w:rsidP="00C70A19">
      <w:pPr>
        <w:overflowPunct/>
        <w:jc w:val="center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VISTO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il decreto legislativo 30 marzo 2001 n. 165, recante norme generali sull’ordinamento del lavoro alle dipendenze dell’amministrazione pubblica;</w:t>
      </w: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VISTA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 xml:space="preserve">la legge 15 luglio 2002, n. 145, con la quale sono state introdotte nuove disposizioni in tema 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di dirigenza statale;</w:t>
      </w: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VISTO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il CCNL sottoscritto in data 11 aprile 2006, relativo al personale con qualifica dirigenziale scolastica - AREA V;</w:t>
      </w: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VISTO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il CCNL sottoscritto in data 15 luglio 2010, relativo al personale con qualifica dirigenziale scolastica - AREA V;</w:t>
      </w: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ind w:left="1410" w:hanging="1410"/>
        <w:jc w:val="both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VISTO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 xml:space="preserve">il decreto legge </w:t>
      </w:r>
      <w:r w:rsidRPr="00EC3775">
        <w:t xml:space="preserve">n. </w:t>
      </w:r>
      <w:r w:rsidRPr="00EC3775">
        <w:rPr>
          <w:rFonts w:ascii="Calibri" w:hAnsi="Calibri"/>
          <w:sz w:val="23"/>
          <w:szCs w:val="23"/>
        </w:rPr>
        <w:t>98 del 6 luglio 2011,</w:t>
      </w:r>
      <w:r w:rsidRPr="00EC3775">
        <w:t xml:space="preserve"> </w:t>
      </w:r>
      <w:r w:rsidRPr="00EC3775">
        <w:rPr>
          <w:rFonts w:ascii="Calibri" w:hAnsi="Calibri"/>
          <w:sz w:val="23"/>
          <w:szCs w:val="23"/>
        </w:rPr>
        <w:t xml:space="preserve">convertito con legge n. 111 del 15 luglio </w:t>
      </w:r>
      <w:smartTag w:uri="urn:schemas-microsoft-com:office:smarttags" w:element="metricconverter">
        <w:smartTagPr>
          <w:attr w:name="ProductID" w:val="2011, in"/>
        </w:smartTagPr>
        <w:r w:rsidRPr="00EC3775">
          <w:rPr>
            <w:rFonts w:ascii="Calibri" w:hAnsi="Calibri"/>
            <w:sz w:val="23"/>
            <w:szCs w:val="23"/>
          </w:rPr>
          <w:t>2011, in</w:t>
        </w:r>
      </w:smartTag>
      <w:r w:rsidRPr="00EC3775">
        <w:rPr>
          <w:rFonts w:ascii="Calibri" w:hAnsi="Calibri"/>
          <w:sz w:val="23"/>
          <w:szCs w:val="23"/>
        </w:rPr>
        <w:t xml:space="preserve"> materia di razionalizzazione della spesa relativa all’organizzazione scolastica, e, in particolare, l’art. 19, commi 4 e 5; </w:t>
      </w:r>
    </w:p>
    <w:p w:rsidR="00C70A19" w:rsidRPr="00EC3775" w:rsidRDefault="00C70A19" w:rsidP="00C70A19">
      <w:pPr>
        <w:ind w:left="1410" w:hanging="1410"/>
        <w:jc w:val="both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ind w:left="1410" w:hanging="1410"/>
        <w:jc w:val="both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VISTE</w:t>
      </w:r>
      <w:r w:rsidRPr="00EC3775">
        <w:rPr>
          <w:rFonts w:ascii="Calibri" w:hAnsi="Calibri"/>
          <w:sz w:val="23"/>
          <w:szCs w:val="23"/>
        </w:rPr>
        <w:tab/>
        <w:t>le deliberazioni della Giunta regionale della Campania n. 11 del 30 gennaio 201</w:t>
      </w:r>
      <w:r w:rsidR="00EC3775" w:rsidRPr="00EC3775">
        <w:rPr>
          <w:rFonts w:ascii="Calibri" w:hAnsi="Calibri"/>
          <w:sz w:val="23"/>
          <w:szCs w:val="23"/>
        </w:rPr>
        <w:t>2, n. 36 del 14 febbraio 2012</w:t>
      </w:r>
      <w:r w:rsidRPr="00EC3775">
        <w:rPr>
          <w:rFonts w:ascii="Calibri" w:hAnsi="Calibri"/>
          <w:sz w:val="23"/>
          <w:szCs w:val="23"/>
        </w:rPr>
        <w:t xml:space="preserve"> e n. 162 del 4 aprile 2012 aventi ad oggetto:”riorganizzazione della rete scolastica per l’a.s. 2012-</w:t>
      </w:r>
      <w:smartTag w:uri="urn:schemas-microsoft-com:office:smarttags" w:element="metricconverter">
        <w:smartTagPr>
          <w:attr w:name="ProductID" w:val="2013”"/>
        </w:smartTagPr>
        <w:r w:rsidRPr="00EC3775">
          <w:rPr>
            <w:rFonts w:ascii="Calibri" w:hAnsi="Calibri"/>
            <w:sz w:val="23"/>
            <w:szCs w:val="23"/>
          </w:rPr>
          <w:t>2013”</w:t>
        </w:r>
      </w:smartTag>
      <w:r w:rsidRPr="00EC3775">
        <w:rPr>
          <w:rFonts w:ascii="Calibri" w:hAnsi="Calibri"/>
          <w:sz w:val="23"/>
          <w:szCs w:val="23"/>
        </w:rPr>
        <w:t>;</w:t>
      </w: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</w:p>
    <w:p w:rsidR="00C70A19" w:rsidRPr="00EC3775" w:rsidRDefault="00C70A19" w:rsidP="00C70A19">
      <w:pPr>
        <w:overflowPunct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VISTA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la sentenza della Corte costituzionale n. 147 del 7 giugno 2012;</w:t>
      </w:r>
    </w:p>
    <w:p w:rsidR="00C70A19" w:rsidRPr="00EC3775" w:rsidRDefault="00C70A19" w:rsidP="00C70A19">
      <w:pPr>
        <w:overflowPunct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overflowPunct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VISTA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 xml:space="preserve">l’ipotesi di Contratto integrativo nazionale sottoscritta in data 5 giugno 2012; </w:t>
      </w:r>
    </w:p>
    <w:p w:rsidR="00C70A19" w:rsidRPr="00EC3775" w:rsidRDefault="00C70A19" w:rsidP="00C70A19">
      <w:pPr>
        <w:overflowPunct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ab/>
      </w:r>
    </w:p>
    <w:p w:rsidR="00C70A19" w:rsidRPr="00EC3775" w:rsidRDefault="00C70A19" w:rsidP="00C70A19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 xml:space="preserve">VISTA </w:t>
      </w:r>
      <w:r w:rsidRPr="00EC3775">
        <w:tab/>
      </w:r>
      <w:r w:rsidRPr="00EC3775">
        <w:tab/>
      </w:r>
      <w:r w:rsidRPr="00EC3775">
        <w:rPr>
          <w:rFonts w:ascii="Calibri" w:hAnsi="Calibri"/>
          <w:sz w:val="23"/>
          <w:szCs w:val="23"/>
        </w:rPr>
        <w:t>la nota dell’Ufficio II della Direzione generale per il personale scolastico prot. AOODGPER n. 4488 del 13 giugno 2012, relativa al conferimento e mutamento d’incarico dei dirigenti scolastici per l’A.S. 2012/2013;</w:t>
      </w: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ind w:left="1410" w:hanging="1410"/>
        <w:jc w:val="both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 xml:space="preserve">VISTO </w:t>
      </w:r>
      <w:r w:rsidRPr="00EC3775">
        <w:tab/>
      </w:r>
      <w:r w:rsidRPr="00EC3775">
        <w:tab/>
      </w:r>
      <w:r w:rsidRPr="00EC3775">
        <w:rPr>
          <w:rFonts w:ascii="Calibri" w:hAnsi="Calibri"/>
          <w:sz w:val="23"/>
          <w:szCs w:val="23"/>
        </w:rPr>
        <w:t xml:space="preserve">il decreto ministeriale n. 55 del 25 giugno 2012, che determina la consistenza complessiva delle dotazioni organiche dei dirigenti scolastici per l’a.s. 2012/2013; </w:t>
      </w:r>
    </w:p>
    <w:p w:rsidR="00C70A19" w:rsidRPr="00EC3775" w:rsidRDefault="00C70A19" w:rsidP="00C70A19">
      <w:pPr>
        <w:ind w:left="1410" w:hanging="1410"/>
        <w:jc w:val="both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EC3775">
        <w:rPr>
          <w:rFonts w:ascii="Calibri" w:hAnsi="Calibri" w:cs="Calibri"/>
          <w:sz w:val="22"/>
          <w:szCs w:val="22"/>
        </w:rPr>
        <w:t xml:space="preserve">VISTA </w:t>
      </w:r>
      <w:r w:rsidRPr="00EC3775">
        <w:rPr>
          <w:rFonts w:ascii="Calibri" w:hAnsi="Calibri" w:cs="Calibri"/>
          <w:sz w:val="22"/>
          <w:szCs w:val="22"/>
        </w:rPr>
        <w:tab/>
        <w:t xml:space="preserve">la nota prot. n. AOODGPER 4905 del 27 giugno 2012 con la quale </w:t>
      </w:r>
      <w:smartTag w:uri="urn:schemas-microsoft-com:office:smarttags" w:element="PersonName">
        <w:smartTagPr>
          <w:attr w:name="ProductID" w:val="la Direzione"/>
        </w:smartTagPr>
        <w:r w:rsidRPr="00EC3775">
          <w:rPr>
            <w:rFonts w:ascii="Calibri" w:hAnsi="Calibri" w:cs="Calibri"/>
            <w:sz w:val="22"/>
            <w:szCs w:val="22"/>
          </w:rPr>
          <w:t>la Direzione</w:t>
        </w:r>
      </w:smartTag>
      <w:r w:rsidRPr="00EC3775">
        <w:rPr>
          <w:rFonts w:ascii="Calibri" w:hAnsi="Calibri" w:cs="Calibri"/>
          <w:sz w:val="22"/>
          <w:szCs w:val="22"/>
        </w:rPr>
        <w:t xml:space="preserve"> generale per il personale scolastico trasmetteva alla scrivente Direzione generale l’elenco dei comuni montani da utilizzarsi per individuare le scuole in deroga rispetto ai parametri di cui all’art. 19, comma 5 della citata legge 111/2011;</w:t>
      </w:r>
    </w:p>
    <w:p w:rsidR="002178CF" w:rsidRPr="00EC3775" w:rsidRDefault="002178CF" w:rsidP="00C70A19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 xml:space="preserve">VISTO 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l’art. 3 dell’ipotesi di Contratto Integrativ</w:t>
      </w:r>
      <w:r w:rsidR="005A7452" w:rsidRPr="00EC3775">
        <w:rPr>
          <w:rFonts w:ascii="Calibri" w:hAnsi="Calibri"/>
          <w:sz w:val="23"/>
          <w:szCs w:val="23"/>
        </w:rPr>
        <w:t>o Nazionale e</w:t>
      </w:r>
      <w:r w:rsidR="00147CB5">
        <w:rPr>
          <w:rFonts w:ascii="Calibri" w:hAnsi="Calibri"/>
          <w:sz w:val="23"/>
          <w:szCs w:val="23"/>
        </w:rPr>
        <w:t xml:space="preserve"> la</w:t>
      </w:r>
      <w:r w:rsidR="005A7452" w:rsidRPr="00EC3775">
        <w:rPr>
          <w:rFonts w:ascii="Calibri" w:hAnsi="Calibri"/>
          <w:sz w:val="23"/>
          <w:szCs w:val="23"/>
        </w:rPr>
        <w:t xml:space="preserve"> nota prot. n.</w:t>
      </w:r>
      <w:r w:rsidR="00147CB5">
        <w:rPr>
          <w:rFonts w:ascii="Calibri" w:hAnsi="Calibri"/>
          <w:sz w:val="23"/>
          <w:szCs w:val="23"/>
        </w:rPr>
        <w:t xml:space="preserve"> </w:t>
      </w:r>
      <w:r w:rsidR="005A7452" w:rsidRPr="00EC3775">
        <w:rPr>
          <w:rFonts w:ascii="Calibri" w:hAnsi="Calibri"/>
          <w:sz w:val="23"/>
          <w:szCs w:val="23"/>
        </w:rPr>
        <w:t xml:space="preserve">AOODGPER 4488 del 13 giugno </w:t>
      </w:r>
      <w:r w:rsidR="00EC3775" w:rsidRPr="00EC3775">
        <w:rPr>
          <w:rFonts w:ascii="Calibri" w:hAnsi="Calibri"/>
          <w:sz w:val="23"/>
          <w:szCs w:val="23"/>
        </w:rPr>
        <w:t xml:space="preserve">2012 </w:t>
      </w:r>
      <w:r w:rsidR="00147CB5">
        <w:rPr>
          <w:rFonts w:ascii="Calibri" w:hAnsi="Calibri"/>
          <w:sz w:val="23"/>
          <w:szCs w:val="23"/>
        </w:rPr>
        <w:t>nella parte in cui consente</w:t>
      </w:r>
      <w:r w:rsidRPr="00EC3775">
        <w:rPr>
          <w:rFonts w:ascii="Calibri" w:hAnsi="Calibri"/>
          <w:sz w:val="23"/>
          <w:szCs w:val="23"/>
        </w:rPr>
        <w:t>, in via eccezionale, nell’ipotesi di esubero, la stipula di un contratto atipico di durata annuale di permanenza sulla sede sottodimensionata di cui il D.S. sia già titolare;</w:t>
      </w:r>
    </w:p>
    <w:p w:rsidR="002178CF" w:rsidRPr="00EC3775" w:rsidRDefault="002178CF" w:rsidP="00C70A19">
      <w:pPr>
        <w:ind w:left="1410" w:hanging="1410"/>
        <w:jc w:val="both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ind w:left="1410" w:hanging="1410"/>
        <w:jc w:val="both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VISTA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 xml:space="preserve">la nota prot. n. AOODRCA/5176 del 5 luglio 2012 di questo Ufficio e relativi allegati, avente ad oggetto: ”conferma e mutamento degli incarichi dirigenziali, mobilità interregionale –      </w:t>
      </w:r>
      <w:r w:rsidRPr="00EC3775">
        <w:rPr>
          <w:rFonts w:ascii="Calibri" w:hAnsi="Calibri"/>
          <w:sz w:val="23"/>
          <w:szCs w:val="23"/>
        </w:rPr>
        <w:tab/>
        <w:t xml:space="preserve">Area V Dirigenti scolastici – A.S. 2012/2013”;  </w:t>
      </w:r>
    </w:p>
    <w:p w:rsidR="00C70A19" w:rsidRPr="00EC3775" w:rsidRDefault="00C70A19" w:rsidP="00C70A19">
      <w:pPr>
        <w:overflowPunct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pStyle w:val="Default"/>
        <w:ind w:left="1410" w:hanging="1410"/>
        <w:jc w:val="both"/>
        <w:rPr>
          <w:rFonts w:cs="Times New Roman"/>
          <w:color w:val="auto"/>
          <w:sz w:val="23"/>
          <w:szCs w:val="23"/>
        </w:rPr>
      </w:pPr>
      <w:r w:rsidRPr="00EC3775">
        <w:rPr>
          <w:sz w:val="23"/>
          <w:szCs w:val="23"/>
        </w:rPr>
        <w:t xml:space="preserve">VISTA </w:t>
      </w:r>
      <w:r w:rsidRPr="00EC3775">
        <w:rPr>
          <w:sz w:val="23"/>
          <w:szCs w:val="23"/>
        </w:rPr>
        <w:tab/>
      </w:r>
      <w:r w:rsidRPr="00EC3775">
        <w:rPr>
          <w:sz w:val="23"/>
          <w:szCs w:val="23"/>
        </w:rPr>
        <w:tab/>
        <w:t xml:space="preserve">la </w:t>
      </w:r>
      <w:r w:rsidRPr="00EC3775">
        <w:rPr>
          <w:rFonts w:cs="Times New Roman"/>
          <w:color w:val="auto"/>
          <w:sz w:val="23"/>
          <w:szCs w:val="23"/>
        </w:rPr>
        <w:t>nota prot. n. AOODRCA/5438 dell’11 luglio 2012 di questo Ufficio e relativi allegati, avente ad oggetto: ”conferma  e mutamento degli incarichi dirigenziali, mobilità interregionale - Area V Dirigenti scolastici – A.S. 2012/2013 – rettifiche ed integrazioni”;</w:t>
      </w:r>
    </w:p>
    <w:p w:rsidR="00C70A19" w:rsidRPr="00EC3775" w:rsidRDefault="00C70A19" w:rsidP="00C70A19">
      <w:pPr>
        <w:pStyle w:val="Default"/>
        <w:ind w:left="1410" w:hanging="1410"/>
        <w:jc w:val="both"/>
        <w:rPr>
          <w:rFonts w:cs="Times New Roman"/>
          <w:color w:val="auto"/>
          <w:sz w:val="23"/>
          <w:szCs w:val="23"/>
        </w:rPr>
      </w:pPr>
    </w:p>
    <w:p w:rsidR="00C70A19" w:rsidRPr="00EC3775" w:rsidRDefault="00C70A19" w:rsidP="00C70A19">
      <w:pPr>
        <w:ind w:left="1410" w:hanging="1410"/>
        <w:jc w:val="both"/>
        <w:rPr>
          <w:rFonts w:ascii="Calibri" w:hAnsi="Calibri" w:cs="Calibri"/>
          <w:color w:val="000000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VISTA</w:t>
      </w:r>
      <w:r w:rsidRPr="00EC3775">
        <w:tab/>
      </w:r>
      <w:r w:rsidRPr="00EC3775">
        <w:rPr>
          <w:rFonts w:ascii="Calibri" w:hAnsi="Calibri" w:cs="Calibri"/>
          <w:color w:val="000000"/>
          <w:sz w:val="23"/>
          <w:szCs w:val="23"/>
        </w:rPr>
        <w:t xml:space="preserve">la nota prot. AOODGOS n. 4625 del 17 luglio </w:t>
      </w:r>
      <w:smartTag w:uri="urn:schemas-microsoft-com:office:smarttags" w:element="metricconverter">
        <w:smartTagPr>
          <w:attr w:name="ProductID" w:val="2012 a"/>
        </w:smartTagPr>
        <w:r w:rsidRPr="00EC3775">
          <w:rPr>
            <w:rFonts w:ascii="Calibri" w:hAnsi="Calibri" w:cs="Calibri"/>
            <w:color w:val="000000"/>
            <w:sz w:val="23"/>
            <w:szCs w:val="23"/>
          </w:rPr>
          <w:t>2012 a</w:t>
        </w:r>
      </w:smartTag>
      <w:r w:rsidRPr="00EC3775">
        <w:rPr>
          <w:rFonts w:ascii="Calibri" w:hAnsi="Calibri" w:cs="Calibri"/>
          <w:color w:val="000000"/>
          <w:sz w:val="23"/>
          <w:szCs w:val="23"/>
        </w:rPr>
        <w:t xml:space="preserve"> firma del Direttore della Direzione generale per gli ordinamenti scolastici e per l’autonomia scolastica, che chiarisce che la norma di cui all’art. 19, comma 5, della citata legge n. 111/2011 si applica anche ai Convitti Nazionali; </w:t>
      </w:r>
    </w:p>
    <w:p w:rsidR="002178CF" w:rsidRPr="00EC3775" w:rsidRDefault="002178CF" w:rsidP="00C70A19">
      <w:pPr>
        <w:ind w:left="1410" w:hanging="141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2178CF" w:rsidRPr="00EC3775" w:rsidRDefault="002178CF" w:rsidP="002178CF">
      <w:pPr>
        <w:overflowPunct/>
        <w:ind w:left="1416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VISTI</w:t>
      </w:r>
      <w:r w:rsidRPr="00EC3775">
        <w:rPr>
          <w:rFonts w:ascii="Calibri" w:hAnsi="Calibri"/>
          <w:sz w:val="23"/>
          <w:szCs w:val="23"/>
        </w:rPr>
        <w:tab/>
        <w:t>i decreti di collocamento a riposo prot. n. 1589  del 28 febbraio 2012, n. 4968 del 27 giugno 2012 e n. 6260 del 27 luglio 2012;</w:t>
      </w:r>
    </w:p>
    <w:p w:rsidR="002178CF" w:rsidRPr="00EC3775" w:rsidRDefault="002178CF" w:rsidP="002178CF">
      <w:pPr>
        <w:overflowPunct/>
        <w:ind w:left="1416" w:hanging="1410"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VISTE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le ordinanze rese al termine del ricorso cautelare ex art. 700 c.p.c. azionato dai DD.SS. destinatari del decreto di collocamento a riposo prot. n. 1589 del 28 febbraio 2012 e nelle quali l’Amministrazione è stata condannata al trattenimento in servizio dei DD.SS. medesimi;</w:t>
      </w: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178CF" w:rsidP="002178CF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 xml:space="preserve">VISTI 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i reclami proposti dall’Amministrazione soccombente e le ordinanze passate in giudicato;</w:t>
      </w:r>
    </w:p>
    <w:p w:rsidR="002178CF" w:rsidRPr="00EC3775" w:rsidRDefault="002178CF" w:rsidP="002178CF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178CF" w:rsidP="002178CF">
      <w:pPr>
        <w:overflowPunct/>
        <w:ind w:left="1416" w:hanging="1416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CONSIDERATO</w:t>
      </w:r>
      <w:r w:rsidRPr="00EC3775">
        <w:rPr>
          <w:rFonts w:ascii="Calibri" w:hAnsi="Calibri"/>
          <w:sz w:val="23"/>
          <w:szCs w:val="23"/>
        </w:rPr>
        <w:tab/>
        <w:t xml:space="preserve"> di dover eseguire le suddette ordinanze che, ai sensi dell’art. 2909 c.c. fanno stato esclusivamente fra le parti;</w:t>
      </w:r>
    </w:p>
    <w:p w:rsidR="002178CF" w:rsidRPr="00EC3775" w:rsidRDefault="002178CF" w:rsidP="00C70A19">
      <w:pPr>
        <w:ind w:left="1410" w:hanging="141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2178CF" w:rsidRPr="00EC3775" w:rsidRDefault="002178CF" w:rsidP="002178CF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 xml:space="preserve">VISTI 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i ricorsi promossi avverso delibere di Giunta relative alla riorganizzazione della rete scolastica;</w:t>
      </w:r>
    </w:p>
    <w:p w:rsidR="002178CF" w:rsidRPr="00EC3775" w:rsidRDefault="002178CF" w:rsidP="002178CF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VISTE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le ordinanze di sospensiva cautelare rese dal TAR Campania in attesa dei giudizi di merito, tutti fissati dopo l’inizio dell’anno scolastico;</w:t>
      </w: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CONSIDERATO</w:t>
      </w:r>
      <w:r w:rsidRPr="00EC3775">
        <w:rPr>
          <w:rFonts w:ascii="Calibri" w:hAnsi="Calibri"/>
          <w:sz w:val="23"/>
          <w:szCs w:val="23"/>
        </w:rPr>
        <w:tab/>
        <w:t>di dover eseguire le suddette ordinanze che, ai sensi dell’art. 2909 c.c. fanno stato  esclusivamente fra le parti;</w:t>
      </w:r>
    </w:p>
    <w:p w:rsidR="002178CF" w:rsidRPr="00EC3775" w:rsidRDefault="002178CF" w:rsidP="00C70A19">
      <w:pPr>
        <w:ind w:left="1410" w:hanging="141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VISTE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le istanze di mobilità regionale ed interregionale presentate dagli interessati;</w:t>
      </w: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 xml:space="preserve">PRESO ATTO </w:t>
      </w:r>
      <w:r w:rsidRPr="00EC3775">
        <w:rPr>
          <w:rFonts w:ascii="Calibri" w:hAnsi="Calibri"/>
          <w:sz w:val="23"/>
          <w:szCs w:val="23"/>
        </w:rPr>
        <w:tab/>
        <w:t>delle disponibilità delle sedi di dirigenza;</w:t>
      </w:r>
    </w:p>
    <w:p w:rsidR="002178CF" w:rsidRPr="00EC3775" w:rsidRDefault="002178CF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 xml:space="preserve">VISTI 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i decreti direttoriali di mobilità interregional</w:t>
      </w:r>
      <w:r w:rsidR="00147CB5">
        <w:rPr>
          <w:rFonts w:ascii="Calibri" w:hAnsi="Calibri"/>
          <w:sz w:val="23"/>
          <w:szCs w:val="23"/>
        </w:rPr>
        <w:t xml:space="preserve">e con i quali sono state </w:t>
      </w:r>
      <w:r w:rsidRPr="00EC3775">
        <w:rPr>
          <w:rFonts w:ascii="Calibri" w:hAnsi="Calibri"/>
          <w:sz w:val="23"/>
          <w:szCs w:val="23"/>
        </w:rPr>
        <w:t>accolte le istanze di alcuni DDSS della Campania;</w:t>
      </w: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CONSIDERATE</w:t>
      </w:r>
      <w:r w:rsidRPr="00EC3775">
        <w:rPr>
          <w:rFonts w:ascii="Calibri" w:hAnsi="Calibri"/>
          <w:sz w:val="23"/>
          <w:szCs w:val="23"/>
        </w:rPr>
        <w:tab/>
        <w:t>le esigenze dell’Amministrazione dal punto di vista funzionale ed organizzativo;</w:t>
      </w: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 xml:space="preserve">RITENUTO </w:t>
      </w:r>
      <w:r w:rsidRPr="00EC3775">
        <w:rPr>
          <w:rFonts w:ascii="Calibri" w:hAnsi="Calibri"/>
          <w:sz w:val="23"/>
          <w:szCs w:val="23"/>
        </w:rPr>
        <w:tab/>
        <w:t>che in taluni casi, preminente l’interesse pubblico del buon andamento della direzione dell’istituzione scolastica e della garanzia del diritto allo studio degli alunni iscritti, è stato necessario procedere a trasferimenti d’ufficio, sempre garantendo ai DD.SS. interessati un incarico nella medesima provincia di residenza;</w:t>
      </w:r>
    </w:p>
    <w:p w:rsidR="005A7452" w:rsidRPr="00EC3775" w:rsidRDefault="005A7452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</w:p>
    <w:p w:rsidR="002D0368" w:rsidRDefault="002D0368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</w:p>
    <w:p w:rsidR="002D0368" w:rsidRDefault="002D0368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</w:p>
    <w:p w:rsidR="002D0368" w:rsidRDefault="002D0368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D0368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C</w:t>
      </w:r>
      <w:r w:rsidR="002178CF" w:rsidRPr="00EC3775">
        <w:rPr>
          <w:rFonts w:ascii="Calibri" w:hAnsi="Calibri"/>
          <w:sz w:val="23"/>
          <w:szCs w:val="23"/>
        </w:rPr>
        <w:t>ONSIDERATO</w:t>
      </w:r>
      <w:r w:rsidR="002178CF" w:rsidRPr="00EC3775">
        <w:rPr>
          <w:rFonts w:ascii="Calibri" w:hAnsi="Calibri"/>
          <w:sz w:val="23"/>
          <w:szCs w:val="23"/>
        </w:rPr>
        <w:tab/>
        <w:t>che in taluni casi, il livello di complessità dell’istituzione scolastica da assegnare è stato tale da necessitare un particolare approfondimento nella valutazione del curriculum e delle professionalità acquisite da parte dei DD.SS. richiedenti l’assegnazione presso quella sede;</w:t>
      </w: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CONSIDERATO</w:t>
      </w:r>
      <w:r w:rsidRPr="00EC3775">
        <w:rPr>
          <w:rFonts w:ascii="Calibri" w:hAnsi="Calibri"/>
          <w:sz w:val="23"/>
          <w:szCs w:val="23"/>
        </w:rPr>
        <w:tab/>
        <w:t>che nelle more della conclusione della procedura conc</w:t>
      </w:r>
      <w:r w:rsidR="005A7452" w:rsidRPr="00EC3775">
        <w:rPr>
          <w:rFonts w:ascii="Calibri" w:hAnsi="Calibri"/>
          <w:sz w:val="23"/>
          <w:szCs w:val="23"/>
        </w:rPr>
        <w:t>orsuale per l’assegnazione di n. 20 posti per l’assegnazione ai compiti ed alle attività di cui alla C.M. 54/2012,</w:t>
      </w:r>
      <w:r w:rsidRPr="00EC3775">
        <w:rPr>
          <w:rFonts w:ascii="Calibri" w:hAnsi="Calibri"/>
          <w:sz w:val="23"/>
          <w:szCs w:val="23"/>
        </w:rPr>
        <w:t xml:space="preserve"> si è ritenuto opportuno non modificare l’assegnazione dei DD.SS.</w:t>
      </w:r>
      <w:r w:rsidR="005A7452" w:rsidRPr="00EC3775">
        <w:rPr>
          <w:rFonts w:ascii="Calibri" w:hAnsi="Calibri"/>
          <w:sz w:val="23"/>
          <w:szCs w:val="23"/>
        </w:rPr>
        <w:t xml:space="preserve"> già distaccati </w:t>
      </w:r>
      <w:r w:rsidRPr="00EC3775">
        <w:rPr>
          <w:rFonts w:ascii="Calibri" w:hAnsi="Calibri"/>
          <w:sz w:val="23"/>
          <w:szCs w:val="23"/>
        </w:rPr>
        <w:t>e che abbiano nuovamente pr</w:t>
      </w:r>
      <w:r w:rsidR="005A7452" w:rsidRPr="00EC3775">
        <w:rPr>
          <w:rFonts w:ascii="Calibri" w:hAnsi="Calibri"/>
          <w:sz w:val="23"/>
          <w:szCs w:val="23"/>
        </w:rPr>
        <w:t>esentato domanda di partecipazione alla selezione</w:t>
      </w:r>
      <w:r w:rsidRPr="00EC3775">
        <w:rPr>
          <w:rFonts w:ascii="Calibri" w:hAnsi="Calibri"/>
          <w:sz w:val="23"/>
          <w:szCs w:val="23"/>
        </w:rPr>
        <w:t>, salvo eventuali successive modifiche che si rendessero necessarie al termine delle operazioni di concorso;</w:t>
      </w: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178CF" w:rsidP="002178CF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VISTE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>le sedi nelle more dei movimenti resesi disponibili;</w:t>
      </w:r>
    </w:p>
    <w:p w:rsidR="002178CF" w:rsidRPr="00EC3775" w:rsidRDefault="002178CF" w:rsidP="002178CF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2178CF" w:rsidRPr="00EC3775" w:rsidRDefault="002178CF" w:rsidP="002178CF">
      <w:pPr>
        <w:overflowPunct/>
        <w:ind w:left="1410" w:hanging="1410"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INFORMATE</w:t>
      </w:r>
      <w:r w:rsidRPr="00EC3775">
        <w:rPr>
          <w:rFonts w:ascii="Calibri" w:hAnsi="Calibri"/>
          <w:sz w:val="23"/>
          <w:szCs w:val="23"/>
        </w:rPr>
        <w:tab/>
        <w:t>le OO.SS. di categoria,</w:t>
      </w:r>
    </w:p>
    <w:p w:rsidR="002178CF" w:rsidRPr="00EC3775" w:rsidRDefault="002178CF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D94FD7">
      <w:pPr>
        <w:overflowPunct/>
        <w:jc w:val="center"/>
        <w:textAlignment w:val="auto"/>
        <w:outlineLvl w:val="0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DECRETA</w:t>
      </w:r>
    </w:p>
    <w:p w:rsidR="00C70A19" w:rsidRPr="00EC3775" w:rsidRDefault="00C70A19" w:rsidP="00C70A19">
      <w:pPr>
        <w:overflowPunct/>
        <w:jc w:val="center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Ai Dirigenti scolastici di cui agli allegati elenchi che sono parte integrante del presente decreto, è affidato l’incarico dirigenziale indicato a fianco di ciascuno a decorrere dal 1° settembre 2012.</w:t>
      </w: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I Dirigenti scolastici interessati alla variazione di incarico dovranno comunicare l’avvenuta assunzione in servizio nella nuova sede a questo Ufficio ed alla Ragioneria dello Stato competente per territorio.</w:t>
      </w: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>Avverso il presente provvedimento, che ha valore di formale notifica, è ammesso ricorso al Giudice Ordinario in funzione di Giudice del lavoro, ai sensi dell’art. 63 del decreto legislativo n. 165/2001.</w:t>
      </w:r>
    </w:p>
    <w:p w:rsidR="00C70A19" w:rsidRPr="00EC3775" w:rsidRDefault="00C70A19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D94FD7">
      <w:pPr>
        <w:overflowPunct/>
        <w:jc w:val="both"/>
        <w:textAlignment w:val="auto"/>
        <w:outlineLvl w:val="0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 xml:space="preserve">IL DIRETTORE GENERALE </w:t>
      </w:r>
    </w:p>
    <w:p w:rsidR="00C70A19" w:rsidRDefault="00C70A19" w:rsidP="00D94FD7">
      <w:pPr>
        <w:overflowPunct/>
        <w:jc w:val="both"/>
        <w:textAlignment w:val="auto"/>
        <w:outlineLvl w:val="0"/>
        <w:rPr>
          <w:rFonts w:ascii="Calibri" w:hAnsi="Calibri"/>
          <w:sz w:val="23"/>
          <w:szCs w:val="23"/>
        </w:rPr>
      </w:pPr>
      <w:r w:rsidRPr="00EC3775">
        <w:rPr>
          <w:rFonts w:ascii="Calibri" w:hAnsi="Calibri"/>
          <w:sz w:val="23"/>
          <w:szCs w:val="23"/>
        </w:rPr>
        <w:t xml:space="preserve">   </w:t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</w:r>
      <w:r w:rsidRPr="00EC3775">
        <w:rPr>
          <w:rFonts w:ascii="Calibri" w:hAnsi="Calibri"/>
          <w:sz w:val="23"/>
          <w:szCs w:val="23"/>
        </w:rPr>
        <w:tab/>
        <w:t xml:space="preserve">          Diego Bouché</w:t>
      </w:r>
    </w:p>
    <w:p w:rsidR="00EC3775" w:rsidRDefault="00EC3775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EC3775" w:rsidRDefault="00EC3775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2D0368" w:rsidRDefault="002D0368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2D0368" w:rsidRDefault="002D0368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2D0368" w:rsidRDefault="002D0368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2D0368" w:rsidRDefault="002D0368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2D0368" w:rsidRDefault="002D0368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2D0368" w:rsidRPr="00EC3775" w:rsidRDefault="002D0368" w:rsidP="00C70A19">
      <w:pPr>
        <w:overflowPunct/>
        <w:jc w:val="both"/>
        <w:textAlignment w:val="auto"/>
        <w:rPr>
          <w:rFonts w:ascii="Calibri" w:hAnsi="Calibri"/>
          <w:sz w:val="23"/>
          <w:szCs w:val="23"/>
        </w:rPr>
      </w:pPr>
    </w:p>
    <w:p w:rsidR="00C70A19" w:rsidRPr="00EC3775" w:rsidRDefault="00C70A19" w:rsidP="00C70A19">
      <w:pPr>
        <w:overflowPunct/>
        <w:jc w:val="right"/>
        <w:textAlignment w:val="auto"/>
        <w:rPr>
          <w:rFonts w:ascii="Calibri" w:hAnsi="Calibri"/>
          <w:b/>
          <w:bCs/>
          <w:sz w:val="18"/>
          <w:szCs w:val="18"/>
        </w:rPr>
      </w:pPr>
      <w:r w:rsidRPr="00EC3775">
        <w:rPr>
          <w:rFonts w:ascii="Calibri" w:hAnsi="Calibri"/>
          <w:sz w:val="18"/>
          <w:szCs w:val="18"/>
        </w:rPr>
        <w:t xml:space="preserve">- Al M.I.U.R. – Dipartimento per l’Istruzione – D.G. Pers. Scuola – Uff. II - </w:t>
      </w:r>
      <w:r w:rsidRPr="00EC3775">
        <w:rPr>
          <w:rFonts w:ascii="Calibri" w:hAnsi="Calibri"/>
          <w:b/>
          <w:bCs/>
          <w:sz w:val="18"/>
          <w:szCs w:val="18"/>
        </w:rPr>
        <w:t>ROMA</w:t>
      </w:r>
    </w:p>
    <w:p w:rsidR="00C70A19" w:rsidRPr="00EC3775" w:rsidRDefault="00C70A19" w:rsidP="00C70A19">
      <w:pPr>
        <w:overflowPunct/>
        <w:jc w:val="right"/>
        <w:textAlignment w:val="auto"/>
        <w:rPr>
          <w:rFonts w:ascii="Calibri" w:hAnsi="Calibri"/>
          <w:b/>
          <w:bCs/>
          <w:sz w:val="18"/>
          <w:szCs w:val="18"/>
        </w:rPr>
      </w:pPr>
      <w:r w:rsidRPr="00EC3775">
        <w:rPr>
          <w:rFonts w:ascii="Calibri" w:hAnsi="Calibri"/>
          <w:sz w:val="18"/>
          <w:szCs w:val="18"/>
        </w:rPr>
        <w:t xml:space="preserve">- Ai Dirigenti Scolastici delle Istituzioni Scolastiche della Campania - </w:t>
      </w:r>
      <w:r w:rsidRPr="00EC3775">
        <w:rPr>
          <w:rFonts w:ascii="Calibri" w:hAnsi="Calibri"/>
          <w:b/>
          <w:bCs/>
          <w:sz w:val="18"/>
          <w:szCs w:val="18"/>
        </w:rPr>
        <w:t>LORO SEDI</w:t>
      </w:r>
    </w:p>
    <w:p w:rsidR="00C70A19" w:rsidRPr="00EC3775" w:rsidRDefault="00C70A19" w:rsidP="00C70A19">
      <w:pPr>
        <w:overflowPunct/>
        <w:jc w:val="right"/>
        <w:textAlignment w:val="auto"/>
        <w:rPr>
          <w:rFonts w:ascii="Calibri" w:hAnsi="Calibri"/>
          <w:b/>
          <w:bCs/>
          <w:sz w:val="18"/>
          <w:szCs w:val="18"/>
        </w:rPr>
      </w:pPr>
      <w:r w:rsidRPr="00EC3775">
        <w:rPr>
          <w:rFonts w:ascii="Calibri" w:hAnsi="Calibri"/>
          <w:sz w:val="18"/>
          <w:szCs w:val="18"/>
        </w:rPr>
        <w:t xml:space="preserve">- Ai Direttori Generali degli Uffici Scolastici Regionali - </w:t>
      </w:r>
      <w:r w:rsidRPr="00EC3775">
        <w:rPr>
          <w:rFonts w:ascii="Calibri" w:hAnsi="Calibri"/>
          <w:b/>
          <w:bCs/>
          <w:sz w:val="18"/>
          <w:szCs w:val="18"/>
        </w:rPr>
        <w:t>LORO SEDI</w:t>
      </w:r>
    </w:p>
    <w:p w:rsidR="00C70A19" w:rsidRPr="00EC3775" w:rsidRDefault="00C70A19" w:rsidP="00C70A19">
      <w:pPr>
        <w:overflowPunct/>
        <w:jc w:val="right"/>
        <w:textAlignment w:val="auto"/>
        <w:rPr>
          <w:rFonts w:ascii="Calibri" w:hAnsi="Calibri"/>
          <w:b/>
          <w:bCs/>
          <w:sz w:val="18"/>
          <w:szCs w:val="18"/>
        </w:rPr>
      </w:pPr>
      <w:r w:rsidRPr="00EC3775">
        <w:rPr>
          <w:rFonts w:ascii="Calibri" w:hAnsi="Calibri"/>
          <w:sz w:val="18"/>
          <w:szCs w:val="18"/>
        </w:rPr>
        <w:t xml:space="preserve">- Ai Dirigenti degli Ambiti Territoriali dell’U.S.R. per </w:t>
      </w:r>
      <w:smartTag w:uri="urn:schemas-microsoft-com:office:smarttags" w:element="PersonName">
        <w:smartTagPr>
          <w:attr w:name="ProductID" w:val="LA CAMPANIA"/>
        </w:smartTagPr>
        <w:r w:rsidRPr="00EC3775">
          <w:rPr>
            <w:rFonts w:ascii="Calibri" w:hAnsi="Calibri"/>
            <w:sz w:val="18"/>
            <w:szCs w:val="18"/>
          </w:rPr>
          <w:t>la Campania</w:t>
        </w:r>
      </w:smartTag>
      <w:r w:rsidRPr="00EC3775">
        <w:rPr>
          <w:rFonts w:ascii="Calibri" w:hAnsi="Calibri"/>
          <w:sz w:val="18"/>
          <w:szCs w:val="18"/>
        </w:rPr>
        <w:t xml:space="preserve"> - </w:t>
      </w:r>
      <w:r w:rsidRPr="00EC3775">
        <w:rPr>
          <w:rFonts w:ascii="Calibri" w:hAnsi="Calibri"/>
          <w:b/>
          <w:bCs/>
          <w:sz w:val="18"/>
          <w:szCs w:val="18"/>
        </w:rPr>
        <w:t>LORO SEDI</w:t>
      </w:r>
    </w:p>
    <w:p w:rsidR="00C70A19" w:rsidRPr="00EC3775" w:rsidRDefault="00C70A19" w:rsidP="00C70A19">
      <w:pPr>
        <w:overflowPunct/>
        <w:jc w:val="right"/>
        <w:textAlignment w:val="auto"/>
        <w:rPr>
          <w:rFonts w:ascii="Calibri" w:hAnsi="Calibri"/>
          <w:b/>
          <w:bCs/>
          <w:sz w:val="18"/>
          <w:szCs w:val="18"/>
        </w:rPr>
      </w:pPr>
      <w:r w:rsidRPr="00EC3775">
        <w:rPr>
          <w:rFonts w:ascii="Calibri" w:hAnsi="Calibri"/>
          <w:sz w:val="18"/>
          <w:szCs w:val="18"/>
        </w:rPr>
        <w:t xml:space="preserve">- Ai Dirigenti Tecnici dell’U.S.R. per </w:t>
      </w:r>
      <w:smartTag w:uri="urn:schemas-microsoft-com:office:smarttags" w:element="PersonName">
        <w:smartTagPr>
          <w:attr w:name="ProductID" w:val="LA CAMPANIA"/>
        </w:smartTagPr>
        <w:r w:rsidRPr="00EC3775">
          <w:rPr>
            <w:rFonts w:ascii="Calibri" w:hAnsi="Calibri"/>
            <w:sz w:val="18"/>
            <w:szCs w:val="18"/>
          </w:rPr>
          <w:t>la Campania</w:t>
        </w:r>
      </w:smartTag>
      <w:r w:rsidRPr="00EC3775">
        <w:rPr>
          <w:rFonts w:ascii="Calibri" w:hAnsi="Calibri"/>
          <w:sz w:val="18"/>
          <w:szCs w:val="18"/>
        </w:rPr>
        <w:t xml:space="preserve"> - </w:t>
      </w:r>
      <w:r w:rsidRPr="00EC3775">
        <w:rPr>
          <w:rFonts w:ascii="Calibri" w:hAnsi="Calibri"/>
          <w:b/>
          <w:bCs/>
          <w:sz w:val="18"/>
          <w:szCs w:val="18"/>
        </w:rPr>
        <w:t>SEDE</w:t>
      </w:r>
    </w:p>
    <w:p w:rsidR="00C70A19" w:rsidRPr="00EC3775" w:rsidRDefault="00C70A19" w:rsidP="00C70A19">
      <w:pPr>
        <w:overflowPunct/>
        <w:jc w:val="right"/>
        <w:textAlignment w:val="auto"/>
        <w:rPr>
          <w:rFonts w:ascii="Calibri" w:hAnsi="Calibri"/>
          <w:b/>
          <w:bCs/>
          <w:sz w:val="18"/>
          <w:szCs w:val="18"/>
        </w:rPr>
      </w:pPr>
      <w:r w:rsidRPr="00EC3775">
        <w:rPr>
          <w:rFonts w:ascii="Calibri" w:hAnsi="Calibri"/>
          <w:sz w:val="18"/>
          <w:szCs w:val="18"/>
        </w:rPr>
        <w:t xml:space="preserve">- Alle Segreterie Regionali delle OO.SS. del comparto scuola e Area V - </w:t>
      </w:r>
      <w:r w:rsidRPr="00EC3775">
        <w:rPr>
          <w:rFonts w:ascii="Calibri" w:hAnsi="Calibri"/>
          <w:b/>
          <w:bCs/>
          <w:sz w:val="18"/>
          <w:szCs w:val="18"/>
        </w:rPr>
        <w:t>LORO SEDI</w:t>
      </w:r>
    </w:p>
    <w:p w:rsidR="00C70A19" w:rsidRPr="00EC3775" w:rsidRDefault="00C70A19" w:rsidP="00C70A19">
      <w:pPr>
        <w:pStyle w:val="Default"/>
        <w:jc w:val="right"/>
        <w:rPr>
          <w:b/>
          <w:bCs/>
          <w:sz w:val="18"/>
          <w:szCs w:val="18"/>
        </w:rPr>
      </w:pPr>
      <w:r w:rsidRPr="00EC3775">
        <w:rPr>
          <w:sz w:val="18"/>
          <w:szCs w:val="18"/>
        </w:rPr>
        <w:t xml:space="preserve">- All’Albo – </w:t>
      </w:r>
      <w:r w:rsidRPr="00EC3775">
        <w:rPr>
          <w:b/>
          <w:bCs/>
          <w:sz w:val="18"/>
          <w:szCs w:val="18"/>
        </w:rPr>
        <w:t>SEDE</w:t>
      </w:r>
    </w:p>
    <w:p w:rsidR="00524F45" w:rsidRDefault="00C70A19" w:rsidP="00D94FD7">
      <w:pPr>
        <w:pStyle w:val="Default"/>
        <w:jc w:val="right"/>
        <w:outlineLvl w:val="0"/>
        <w:rPr>
          <w:b/>
          <w:bCs/>
          <w:sz w:val="18"/>
          <w:szCs w:val="18"/>
        </w:rPr>
      </w:pPr>
      <w:r w:rsidRPr="00EC3775">
        <w:rPr>
          <w:b/>
          <w:bCs/>
          <w:sz w:val="18"/>
          <w:szCs w:val="18"/>
        </w:rPr>
        <w:t>Alla INTRANET</w:t>
      </w:r>
      <w:r w:rsidR="00524F45">
        <w:rPr>
          <w:b/>
          <w:bCs/>
          <w:sz w:val="18"/>
          <w:szCs w:val="18"/>
        </w:rPr>
        <w:t xml:space="preserve"> </w:t>
      </w:r>
    </w:p>
    <w:p w:rsidR="007E497E" w:rsidRDefault="00C70A19" w:rsidP="00D94FD7">
      <w:pPr>
        <w:pStyle w:val="Default"/>
        <w:jc w:val="right"/>
        <w:outlineLvl w:val="0"/>
      </w:pPr>
      <w:r w:rsidRPr="00EC3775">
        <w:rPr>
          <w:b/>
          <w:bCs/>
          <w:sz w:val="18"/>
          <w:szCs w:val="18"/>
        </w:rPr>
        <w:t>Al Sito WEB</w:t>
      </w:r>
    </w:p>
    <w:sectPr w:rsidR="007E497E" w:rsidSect="00524F45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851" w:right="851" w:bottom="899" w:left="85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046" w:rsidRDefault="00717046">
      <w:r>
        <w:separator/>
      </w:r>
    </w:p>
  </w:endnote>
  <w:endnote w:type="continuationSeparator" w:id="0">
    <w:p w:rsidR="00717046" w:rsidRDefault="00717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45" w:rsidRDefault="00524F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24F45" w:rsidRDefault="00524F4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45" w:rsidRDefault="00524F45">
    <w:pPr>
      <w:pStyle w:val="Pidipagina"/>
      <w:ind w:right="360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7B359E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046" w:rsidRDefault="00717046">
      <w:r>
        <w:separator/>
      </w:r>
    </w:p>
  </w:footnote>
  <w:footnote w:type="continuationSeparator" w:id="0">
    <w:p w:rsidR="00717046" w:rsidRDefault="00717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45" w:rsidRDefault="007B359E">
    <w:pPr>
      <w:pStyle w:val="Intestazione"/>
      <w:jc w:val="center"/>
    </w:pPr>
    <w:r>
      <w:rPr>
        <w:noProof/>
      </w:rPr>
      <w:drawing>
        <wp:inline distT="0" distB="0" distL="0" distR="0">
          <wp:extent cx="419100" cy="438150"/>
          <wp:effectExtent l="1905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4F45" w:rsidRPr="00E52A10" w:rsidRDefault="00524F45" w:rsidP="005A7452">
    <w:pPr>
      <w:jc w:val="center"/>
      <w:rPr>
        <w:rFonts w:ascii="Arial" w:hAnsi="Arial" w:cs="Arial"/>
        <w:b/>
        <w:sz w:val="22"/>
        <w:szCs w:val="22"/>
      </w:rPr>
    </w:pPr>
    <w:r w:rsidRPr="00E52A10">
      <w:rPr>
        <w:rFonts w:ascii="Arial" w:hAnsi="Arial" w:cs="Arial"/>
        <w:b/>
        <w:sz w:val="22"/>
        <w:szCs w:val="22"/>
      </w:rPr>
      <w:t>MINISTERO DELL’ ISTRUZIONE, DELL’UNIVERSITA’ E DELLA RICERCA</w:t>
    </w:r>
  </w:p>
  <w:p w:rsidR="00524F45" w:rsidRPr="00E52A10" w:rsidRDefault="00524F45" w:rsidP="005A7452">
    <w:pPr>
      <w:jc w:val="center"/>
      <w:rPr>
        <w:rFonts w:ascii="Arial" w:hAnsi="Arial" w:cs="Arial"/>
        <w:b/>
        <w:sz w:val="16"/>
        <w:szCs w:val="16"/>
      </w:rPr>
    </w:pPr>
    <w:r w:rsidRPr="00E52A10">
      <w:rPr>
        <w:rFonts w:ascii="Arial" w:hAnsi="Arial" w:cs="Arial"/>
        <w:b/>
        <w:sz w:val="16"/>
        <w:szCs w:val="16"/>
      </w:rPr>
      <w:t xml:space="preserve">UFFICIO SCOLASTICO REGIONALE PER </w:t>
    </w:r>
    <w:smartTag w:uri="urn:schemas-microsoft-com:office:smarttags" w:element="PersonName">
      <w:smartTagPr>
        <w:attr w:name="ProductID" w:val="LA CAMPANIA"/>
      </w:smartTagPr>
      <w:r w:rsidRPr="00E52A10">
        <w:rPr>
          <w:rFonts w:ascii="Arial" w:hAnsi="Arial" w:cs="Arial"/>
          <w:b/>
          <w:sz w:val="16"/>
          <w:szCs w:val="16"/>
        </w:rPr>
        <w:t>LA CAMPANIA</w:t>
      </w:r>
    </w:smartTag>
  </w:p>
  <w:p w:rsidR="00524F45" w:rsidRPr="00E52A10" w:rsidRDefault="00524F45" w:rsidP="005A7452">
    <w:pPr>
      <w:jc w:val="center"/>
      <w:rPr>
        <w:rFonts w:ascii="Arial" w:hAnsi="Arial" w:cs="Arial"/>
        <w:b/>
        <w:i/>
        <w:sz w:val="16"/>
        <w:szCs w:val="16"/>
      </w:rPr>
    </w:pPr>
    <w:r w:rsidRPr="00E52A10">
      <w:rPr>
        <w:rFonts w:ascii="Arial" w:hAnsi="Arial" w:cs="Arial"/>
        <w:b/>
        <w:i/>
        <w:sz w:val="16"/>
        <w:szCs w:val="16"/>
      </w:rPr>
      <w:t xml:space="preserve">DIREZIONE GENERALE </w:t>
    </w:r>
  </w:p>
  <w:p w:rsidR="00524F45" w:rsidRPr="00E52A10" w:rsidRDefault="00524F45" w:rsidP="005A7452">
    <w:pPr>
      <w:jc w:val="center"/>
      <w:rPr>
        <w:rFonts w:ascii="Arial" w:hAnsi="Arial" w:cs="Arial"/>
        <w:b/>
        <w:i/>
        <w:sz w:val="16"/>
        <w:szCs w:val="16"/>
      </w:rPr>
    </w:pPr>
    <w:r w:rsidRPr="00E52A10">
      <w:rPr>
        <w:rFonts w:ascii="Arial" w:hAnsi="Arial" w:cs="Arial"/>
        <w:b/>
        <w:i/>
        <w:sz w:val="16"/>
        <w:szCs w:val="16"/>
      </w:rPr>
      <w:t>Via SAN GIOVANNI IN CORTE, 7   -  Napoli</w:t>
    </w:r>
  </w:p>
  <w:p w:rsidR="00524F45" w:rsidRPr="00242007" w:rsidRDefault="00524F45">
    <w:pPr>
      <w:spacing w:line="360" w:lineRule="auto"/>
      <w:jc w:val="center"/>
      <w:rPr>
        <w:rFonts w:ascii="Calibri" w:hAnsi="Calibri"/>
        <w:b/>
        <w:sz w:val="16"/>
        <w:szCs w:val="16"/>
      </w:rPr>
    </w:pPr>
    <w:r w:rsidRPr="00242007">
      <w:rPr>
        <w:rFonts w:ascii="Calibri" w:hAnsi="Calibri"/>
        <w:b/>
        <w:sz w:val="16"/>
        <w:szCs w:val="16"/>
      </w:rPr>
      <w:t>Tel 081 2449511 – Fax 081 284428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45" w:rsidRDefault="00524F45">
    <w:pPr>
      <w:jc w:val="center"/>
      <w:rPr>
        <w:b/>
        <w:sz w:val="16"/>
      </w:rPr>
    </w:pPr>
    <w:r>
      <w:rPr>
        <w:b/>
      </w:rPr>
      <w:object w:dxaOrig="3390" w:dyaOrig="4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70.5pt" o:ole="">
          <v:imagedata r:id="rId1" o:title=""/>
        </v:shape>
        <o:OLEObject Type="Link" ProgID="PBrush" ShapeID="_x0000_i1025" DrawAspect="Content" r:id="rId2" UpdateMode="Always">
          <o:LinkType>Picture</o:LinkType>
          <o:LockedField>false</o:LockedField>
        </o:OLEObject>
      </w:object>
    </w:r>
  </w:p>
  <w:p w:rsidR="00524F45" w:rsidRPr="00E52A10" w:rsidRDefault="00524F45">
    <w:pPr>
      <w:jc w:val="center"/>
      <w:rPr>
        <w:rFonts w:ascii="Arial" w:hAnsi="Arial" w:cs="Arial"/>
        <w:b/>
        <w:sz w:val="22"/>
        <w:szCs w:val="22"/>
      </w:rPr>
    </w:pPr>
    <w:r w:rsidRPr="00E52A10">
      <w:rPr>
        <w:rFonts w:ascii="Arial" w:hAnsi="Arial" w:cs="Arial"/>
        <w:b/>
        <w:sz w:val="22"/>
        <w:szCs w:val="22"/>
      </w:rPr>
      <w:t>MINISTERO DELL’ ISTRUZIONE, DELL’UNIVERSITA’ E DELLA RICERCA</w:t>
    </w:r>
  </w:p>
  <w:p w:rsidR="00524F45" w:rsidRPr="00E52A10" w:rsidRDefault="00524F45" w:rsidP="005A7452">
    <w:pPr>
      <w:jc w:val="center"/>
      <w:rPr>
        <w:rFonts w:ascii="Arial" w:hAnsi="Arial" w:cs="Arial"/>
        <w:b/>
        <w:sz w:val="16"/>
        <w:szCs w:val="16"/>
      </w:rPr>
    </w:pPr>
    <w:r w:rsidRPr="00E52A10">
      <w:rPr>
        <w:rFonts w:ascii="Arial" w:hAnsi="Arial" w:cs="Arial"/>
        <w:b/>
        <w:sz w:val="16"/>
        <w:szCs w:val="16"/>
      </w:rPr>
      <w:t xml:space="preserve">UFFICIO SCOLASTICO REGIONALE PER </w:t>
    </w:r>
    <w:smartTag w:uri="urn:schemas-microsoft-com:office:smarttags" w:element="PersonName">
      <w:smartTagPr>
        <w:attr w:name="ProductID" w:val="LA CAMPANIA"/>
      </w:smartTagPr>
      <w:r w:rsidRPr="00E52A10">
        <w:rPr>
          <w:rFonts w:ascii="Arial" w:hAnsi="Arial" w:cs="Arial"/>
          <w:b/>
          <w:sz w:val="16"/>
          <w:szCs w:val="16"/>
        </w:rPr>
        <w:t>LA CAMPANIA</w:t>
      </w:r>
    </w:smartTag>
  </w:p>
  <w:p w:rsidR="00524F45" w:rsidRPr="00E52A10" w:rsidRDefault="00524F45" w:rsidP="005A7452">
    <w:pPr>
      <w:jc w:val="center"/>
      <w:rPr>
        <w:rFonts w:ascii="Arial" w:hAnsi="Arial" w:cs="Arial"/>
        <w:b/>
        <w:i/>
        <w:sz w:val="16"/>
        <w:szCs w:val="16"/>
      </w:rPr>
    </w:pPr>
    <w:r w:rsidRPr="00E52A10">
      <w:rPr>
        <w:rFonts w:ascii="Arial" w:hAnsi="Arial" w:cs="Arial"/>
        <w:b/>
        <w:i/>
        <w:sz w:val="16"/>
        <w:szCs w:val="16"/>
      </w:rPr>
      <w:t xml:space="preserve">DIREZIONE GENERALE </w:t>
    </w:r>
  </w:p>
  <w:p w:rsidR="00524F45" w:rsidRDefault="00524F45" w:rsidP="005A7452">
    <w:pPr>
      <w:jc w:val="center"/>
      <w:rPr>
        <w:rFonts w:ascii="Arial" w:hAnsi="Arial" w:cs="Arial"/>
        <w:b/>
        <w:i/>
        <w:sz w:val="16"/>
        <w:szCs w:val="16"/>
      </w:rPr>
    </w:pPr>
    <w:r w:rsidRPr="00E52A10">
      <w:rPr>
        <w:rFonts w:ascii="Arial" w:hAnsi="Arial" w:cs="Arial"/>
        <w:b/>
        <w:i/>
        <w:sz w:val="16"/>
        <w:szCs w:val="16"/>
      </w:rPr>
      <w:t>Via SAN GIOVANNI IN CORTE, 7   -  Napoli</w:t>
    </w:r>
  </w:p>
  <w:p w:rsidR="00524F45" w:rsidRPr="00242007" w:rsidRDefault="00524F45" w:rsidP="005A7452">
    <w:pPr>
      <w:spacing w:line="360" w:lineRule="auto"/>
      <w:jc w:val="center"/>
      <w:rPr>
        <w:rFonts w:ascii="Calibri" w:hAnsi="Calibri"/>
        <w:b/>
        <w:sz w:val="16"/>
        <w:szCs w:val="16"/>
      </w:rPr>
    </w:pPr>
    <w:r w:rsidRPr="00242007">
      <w:rPr>
        <w:rFonts w:ascii="Calibri" w:hAnsi="Calibri"/>
        <w:b/>
        <w:sz w:val="16"/>
        <w:szCs w:val="16"/>
      </w:rPr>
      <w:t>Tel 081 2449511 – Fax 081 284428</w:t>
    </w:r>
  </w:p>
  <w:p w:rsidR="00524F45" w:rsidRPr="00E52A10" w:rsidRDefault="00524F45" w:rsidP="005A7452">
    <w:pPr>
      <w:jc w:val="center"/>
      <w:rPr>
        <w:rFonts w:ascii="Arial" w:hAnsi="Arial" w:cs="Arial"/>
        <w:b/>
        <w:i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A19"/>
    <w:rsid w:val="00147CB5"/>
    <w:rsid w:val="002178CF"/>
    <w:rsid w:val="002D0368"/>
    <w:rsid w:val="00524F45"/>
    <w:rsid w:val="00565474"/>
    <w:rsid w:val="005A7452"/>
    <w:rsid w:val="006332DD"/>
    <w:rsid w:val="0066326F"/>
    <w:rsid w:val="00691FF3"/>
    <w:rsid w:val="00717046"/>
    <w:rsid w:val="007A4B93"/>
    <w:rsid w:val="007B359E"/>
    <w:rsid w:val="007E497E"/>
    <w:rsid w:val="00BF3333"/>
    <w:rsid w:val="00C70A19"/>
    <w:rsid w:val="00D94FD7"/>
    <w:rsid w:val="00EB53EE"/>
    <w:rsid w:val="00EC3775"/>
    <w:rsid w:val="00EF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A1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70A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0A1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C70A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70A1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C70A19"/>
  </w:style>
  <w:style w:type="paragraph" w:customStyle="1" w:styleId="Default">
    <w:name w:val="Default"/>
    <w:rsid w:val="00C70A1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Mappadocumento">
    <w:name w:val="Document Map"/>
    <w:basedOn w:val="Normale"/>
    <w:semiHidden/>
    <w:rsid w:val="00D94FD7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WINWORD\LAVORO\LOGO.BMP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Acer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Valued Acer Customer</dc:creator>
  <cp:lastModifiedBy>user</cp:lastModifiedBy>
  <cp:revision>2</cp:revision>
  <dcterms:created xsi:type="dcterms:W3CDTF">2012-08-02T13:04:00Z</dcterms:created>
  <dcterms:modified xsi:type="dcterms:W3CDTF">2012-08-02T13:04:00Z</dcterms:modified>
</cp:coreProperties>
</file>