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72" w:rsidRDefault="00355A72" w:rsidP="00355A72"/>
    <w:p w:rsidR="00355A72" w:rsidRDefault="00355A72" w:rsidP="00355A72">
      <w:pPr>
        <w:jc w:val="center"/>
      </w:pPr>
      <w:r>
        <w:rPr>
          <w:rFonts w:ascii="Bookman Old Style" w:hAnsi="Bookman Old Style"/>
          <w:noProof/>
        </w:rPr>
        <w:drawing>
          <wp:inline distT="0" distB="0" distL="0" distR="0">
            <wp:extent cx="327660" cy="411480"/>
            <wp:effectExtent l="19050" t="0" r="0" b="0"/>
            <wp:docPr id="1" name="Immagine 1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A72" w:rsidRDefault="00355A72" w:rsidP="00355A72">
      <w:pPr>
        <w:pStyle w:val="Didascalia"/>
      </w:pPr>
      <w:r>
        <w:rPr>
          <w:sz w:val="24"/>
          <w:szCs w:val="24"/>
        </w:rPr>
        <w:t xml:space="preserve">Ministero dell’Istruzione, dell’Università e della </w:t>
      </w:r>
      <w:r>
        <w:rPr>
          <w:rStyle w:val="grame"/>
          <w:sz w:val="24"/>
          <w:szCs w:val="24"/>
        </w:rPr>
        <w:t>Ricerca</w:t>
      </w:r>
    </w:p>
    <w:p w:rsidR="00355A72" w:rsidRDefault="00355A72" w:rsidP="00355A72">
      <w:pPr>
        <w:pStyle w:val="Corpodeltesto"/>
        <w:jc w:val="center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Ufficio Scolastico Regionale per la </w:t>
      </w:r>
      <w:r>
        <w:rPr>
          <w:rStyle w:val="grame"/>
          <w:rFonts w:ascii="Times New Roman" w:hAnsi="Times New Roman" w:cs="Times New Roman"/>
          <w:i/>
          <w:iCs/>
          <w:sz w:val="24"/>
          <w:szCs w:val="24"/>
        </w:rPr>
        <w:t>Campania</w:t>
      </w:r>
    </w:p>
    <w:p w:rsidR="00355A72" w:rsidRDefault="00355A72" w:rsidP="00355A72">
      <w:pPr>
        <w:jc w:val="center"/>
      </w:pPr>
      <w:r>
        <w:rPr>
          <w:sz w:val="20"/>
          <w:szCs w:val="20"/>
        </w:rPr>
        <w:t>DIREZIONE GENERALE</w:t>
      </w:r>
    </w:p>
    <w:p w:rsidR="00355A72" w:rsidRDefault="00355A72" w:rsidP="00355A72">
      <w:pPr>
        <w:jc w:val="center"/>
      </w:pPr>
      <w:r>
        <w:rPr>
          <w:rFonts w:ascii="Verdana" w:hAnsi="Verdana"/>
          <w:b/>
          <w:bCs/>
          <w:sz w:val="20"/>
          <w:szCs w:val="20"/>
        </w:rPr>
        <w:t>UFFICIO IV</w:t>
      </w:r>
    </w:p>
    <w:p w:rsidR="00355A72" w:rsidRDefault="00355A72" w:rsidP="00355A72">
      <w:pPr>
        <w:jc w:val="center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30"/>
        <w:gridCol w:w="5748"/>
      </w:tblGrid>
      <w:tr w:rsidR="00355A72" w:rsidTr="00355A72">
        <w:tc>
          <w:tcPr>
            <w:tcW w:w="4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5A72" w:rsidRDefault="00355A72">
            <w:proofErr w:type="spellStart"/>
            <w:r>
              <w:rPr>
                <w:rFonts w:ascii="Verdana" w:hAnsi="Verdana"/>
                <w:sz w:val="16"/>
                <w:szCs w:val="16"/>
              </w:rPr>
              <w:t>AOODRCA.REG.UFF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14250/1/U</w:t>
            </w:r>
          </w:p>
        </w:tc>
        <w:tc>
          <w:tcPr>
            <w:tcW w:w="57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5A72" w:rsidRDefault="00355A72">
            <w:pPr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Napoli, 20 agosto 2010 </w:t>
            </w:r>
          </w:p>
        </w:tc>
      </w:tr>
      <w:tr w:rsidR="00355A72" w:rsidTr="00355A72">
        <w:trPr>
          <w:trHeight w:val="170"/>
        </w:trPr>
        <w:tc>
          <w:tcPr>
            <w:tcW w:w="4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5A72" w:rsidRDefault="00355A72">
            <w:r>
              <w:t> </w:t>
            </w:r>
          </w:p>
        </w:tc>
        <w:tc>
          <w:tcPr>
            <w:tcW w:w="57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5A72" w:rsidRDefault="00355A72">
            <w:r>
              <w:t> </w:t>
            </w:r>
          </w:p>
        </w:tc>
      </w:tr>
      <w:tr w:rsidR="00355A72" w:rsidTr="00355A72">
        <w:trPr>
          <w:trHeight w:val="80"/>
        </w:trPr>
        <w:tc>
          <w:tcPr>
            <w:tcW w:w="4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5A72" w:rsidRDefault="00355A72">
            <w:r>
              <w:t> </w:t>
            </w:r>
          </w:p>
        </w:tc>
        <w:tc>
          <w:tcPr>
            <w:tcW w:w="57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5A72" w:rsidRDefault="00355A72">
            <w:pPr>
              <w:pStyle w:val="Titolo1"/>
              <w:jc w:val="left"/>
              <w:rPr>
                <w:rFonts w:eastAsia="Times New Roman" w:cstheme="minorBidi"/>
              </w:rPr>
            </w:pPr>
            <w:r>
              <w:rPr>
                <w:rFonts w:ascii="Verdana" w:eastAsia="Times New Roman" w:hAnsi="Verdana" w:cstheme="minorBidi"/>
                <w:i w:val="0"/>
                <w:iCs w:val="0"/>
                <w:sz w:val="16"/>
                <w:szCs w:val="16"/>
              </w:rPr>
              <w:t xml:space="preserve">Ai Dirigenti scolastici </w:t>
            </w:r>
          </w:p>
          <w:p w:rsidR="00355A72" w:rsidRDefault="00355A72">
            <w:r>
              <w:rPr>
                <w:rStyle w:val="grame"/>
                <w:rFonts w:ascii="Verdana" w:hAnsi="Verdana"/>
                <w:b/>
                <w:bCs/>
                <w:sz w:val="16"/>
                <w:szCs w:val="16"/>
              </w:rPr>
              <w:t>delle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Scuole ed Istituti di ogni ordine e grado </w:t>
            </w:r>
          </w:p>
          <w:p w:rsidR="00355A72" w:rsidRDefault="00355A72">
            <w:r>
              <w:rPr>
                <w:rStyle w:val="grame"/>
                <w:rFonts w:ascii="Verdana" w:hAnsi="Verdana"/>
                <w:b/>
                <w:bCs/>
                <w:sz w:val="16"/>
                <w:szCs w:val="16"/>
              </w:rPr>
              <w:t>della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Regione Campania</w:t>
            </w:r>
          </w:p>
          <w:p w:rsidR="00355A72" w:rsidRDefault="00355A72">
            <w:r>
              <w:t> </w:t>
            </w:r>
          </w:p>
        </w:tc>
      </w:tr>
      <w:tr w:rsidR="00355A72" w:rsidTr="00355A72">
        <w:trPr>
          <w:trHeight w:val="80"/>
        </w:trPr>
        <w:tc>
          <w:tcPr>
            <w:tcW w:w="40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5A72" w:rsidRDefault="00355A72">
            <w:pPr>
              <w:pStyle w:val="Titolo2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7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5A72" w:rsidRDefault="00355A72">
            <w:pPr>
              <w:pStyle w:val="Titolo1"/>
              <w:jc w:val="left"/>
              <w:rPr>
                <w:rFonts w:eastAsia="Times New Roman" w:cstheme="minorBidi"/>
              </w:rPr>
            </w:pPr>
            <w:r>
              <w:rPr>
                <w:rFonts w:ascii="Verdana" w:eastAsia="Times New Roman" w:hAnsi="Verdana" w:cstheme="minorBidi"/>
                <w:i w:val="0"/>
                <w:iCs w:val="0"/>
                <w:sz w:val="16"/>
                <w:szCs w:val="16"/>
              </w:rPr>
              <w:t>Ai Dirigenti degli Uffici Territoriali</w:t>
            </w:r>
          </w:p>
          <w:p w:rsidR="00355A72" w:rsidRDefault="00355A72">
            <w:r>
              <w:rPr>
                <w:rStyle w:val="grame"/>
                <w:rFonts w:ascii="Verdana" w:hAnsi="Verdana"/>
                <w:b/>
                <w:bCs/>
                <w:sz w:val="16"/>
                <w:szCs w:val="16"/>
              </w:rPr>
              <w:t>della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Regione Campania</w:t>
            </w:r>
          </w:p>
        </w:tc>
      </w:tr>
      <w:tr w:rsidR="00355A72" w:rsidTr="00355A72">
        <w:tc>
          <w:tcPr>
            <w:tcW w:w="4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5A72" w:rsidRDefault="00355A72">
            <w:r>
              <w:t> </w:t>
            </w:r>
          </w:p>
        </w:tc>
        <w:tc>
          <w:tcPr>
            <w:tcW w:w="57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5A72" w:rsidRDefault="00355A72">
            <w:r>
              <w:t> </w:t>
            </w:r>
          </w:p>
        </w:tc>
      </w:tr>
      <w:tr w:rsidR="00355A72" w:rsidTr="00355A72">
        <w:trPr>
          <w:trHeight w:val="80"/>
        </w:trPr>
        <w:tc>
          <w:tcPr>
            <w:tcW w:w="40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5A72" w:rsidRDefault="00355A72">
            <w:pPr>
              <w:pStyle w:val="Titolo2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7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5A72" w:rsidRDefault="00355A72">
            <w:pPr>
              <w:pStyle w:val="Titolo1"/>
              <w:jc w:val="left"/>
              <w:rPr>
                <w:rFonts w:eastAsia="Times New Roman" w:cstheme="minorBidi"/>
              </w:rPr>
            </w:pPr>
            <w:r>
              <w:rPr>
                <w:rFonts w:ascii="Verdana" w:eastAsia="Times New Roman" w:hAnsi="Verdana" w:cstheme="minorBidi"/>
                <w:i w:val="0"/>
                <w:iCs w:val="0"/>
                <w:sz w:val="16"/>
                <w:szCs w:val="16"/>
              </w:rPr>
              <w:t xml:space="preserve">Agli Uffici Scolastici Regionali </w:t>
            </w:r>
          </w:p>
          <w:p w:rsidR="00355A72" w:rsidRDefault="00355A72">
            <w:pPr>
              <w:pStyle w:val="Titolo1"/>
              <w:jc w:val="left"/>
              <w:rPr>
                <w:rFonts w:eastAsia="Times New Roman" w:cstheme="minorBidi"/>
              </w:rPr>
            </w:pPr>
            <w:r>
              <w:rPr>
                <w:rFonts w:ascii="Verdana" w:eastAsia="Times New Roman" w:hAnsi="Verdana" w:cstheme="minorBidi"/>
                <w:i w:val="0"/>
                <w:iCs w:val="0"/>
                <w:sz w:val="16"/>
                <w:szCs w:val="16"/>
              </w:rPr>
              <w:t>Abruzzo, Calabria, Lazio, Molise, Puglia</w:t>
            </w:r>
          </w:p>
          <w:p w:rsidR="00355A72" w:rsidRDefault="00355A72">
            <w:pPr>
              <w:pStyle w:val="Titolo1"/>
              <w:jc w:val="left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 </w:t>
            </w:r>
          </w:p>
        </w:tc>
      </w:tr>
      <w:tr w:rsidR="00355A72" w:rsidTr="00355A72">
        <w:trPr>
          <w:trHeight w:val="80"/>
        </w:trPr>
        <w:tc>
          <w:tcPr>
            <w:tcW w:w="40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5A72" w:rsidRDefault="00355A72">
            <w:pPr>
              <w:pStyle w:val="Titolo2"/>
              <w:jc w:val="right"/>
              <w:rPr>
                <w:rFonts w:eastAsia="Times New Roman"/>
              </w:rPr>
            </w:pPr>
            <w:r>
              <w:rPr>
                <w:rFonts w:ascii="Verdana" w:eastAsia="Times New Roman" w:hAnsi="Verdana"/>
                <w:b w:val="0"/>
                <w:bCs w:val="0"/>
                <w:sz w:val="16"/>
                <w:szCs w:val="16"/>
              </w:rPr>
              <w:t>p.c.</w:t>
            </w:r>
          </w:p>
        </w:tc>
        <w:tc>
          <w:tcPr>
            <w:tcW w:w="57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5A72" w:rsidRDefault="00355A72">
            <w:pPr>
              <w:pStyle w:val="Titolo1"/>
              <w:jc w:val="left"/>
              <w:rPr>
                <w:rFonts w:eastAsia="Times New Roman" w:cstheme="minorBidi"/>
              </w:rPr>
            </w:pPr>
            <w:r>
              <w:rPr>
                <w:rFonts w:ascii="Verdana" w:eastAsia="Times New Roman" w:hAnsi="Verdana" w:cstheme="minorBidi"/>
                <w:i w:val="0"/>
                <w:iCs w:val="0"/>
                <w:sz w:val="16"/>
                <w:szCs w:val="16"/>
              </w:rPr>
              <w:t xml:space="preserve">Alle Segreterie Regionali </w:t>
            </w:r>
            <w:proofErr w:type="spellStart"/>
            <w:r>
              <w:rPr>
                <w:rFonts w:ascii="Verdana" w:eastAsia="Times New Roman" w:hAnsi="Verdana" w:cstheme="minorBidi"/>
                <w:i w:val="0"/>
                <w:iCs w:val="0"/>
                <w:sz w:val="16"/>
                <w:szCs w:val="16"/>
              </w:rPr>
              <w:t>OO.SS</w:t>
            </w:r>
            <w:proofErr w:type="spellEnd"/>
            <w:r>
              <w:rPr>
                <w:rFonts w:ascii="Verdana" w:eastAsia="Times New Roman" w:hAnsi="Verdana" w:cstheme="minorBidi"/>
                <w:i w:val="0"/>
                <w:iCs w:val="0"/>
                <w:sz w:val="16"/>
                <w:szCs w:val="16"/>
              </w:rPr>
              <w:t xml:space="preserve">. “Comparto Scuola” </w:t>
            </w:r>
          </w:p>
          <w:p w:rsidR="00355A72" w:rsidRDefault="00355A72">
            <w:r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Loro Sedi</w:t>
            </w:r>
          </w:p>
        </w:tc>
      </w:tr>
    </w:tbl>
    <w:p w:rsidR="00355A72" w:rsidRDefault="00355A72" w:rsidP="00355A72">
      <w:r>
        <w:t> </w:t>
      </w:r>
    </w:p>
    <w:p w:rsidR="00355A72" w:rsidRDefault="00355A72" w:rsidP="00355A72">
      <w:r>
        <w:t> </w:t>
      </w:r>
    </w:p>
    <w:p w:rsidR="00355A72" w:rsidRDefault="00355A72" w:rsidP="00355A72">
      <w:pPr>
        <w:jc w:val="both"/>
      </w:pPr>
      <w:r>
        <w:rPr>
          <w:rFonts w:ascii="Verdana" w:hAnsi="Verdana"/>
          <w:b/>
          <w:bCs/>
          <w:sz w:val="16"/>
          <w:szCs w:val="16"/>
        </w:rPr>
        <w:t>OGGETTO</w:t>
      </w:r>
      <w:r>
        <w:rPr>
          <w:rFonts w:ascii="Verdana" w:hAnsi="Verdana"/>
          <w:sz w:val="16"/>
          <w:szCs w:val="16"/>
        </w:rPr>
        <w:t xml:space="preserve">: Personale ATA – CCNI 3/12/2009 – Procedure per i passaggi dall’area contrattuale inferiore all’area immediatamente superiore, ai sensi </w:t>
      </w:r>
      <w:r>
        <w:rPr>
          <w:rStyle w:val="grame"/>
          <w:rFonts w:ascii="Verdana" w:hAnsi="Verdana"/>
          <w:sz w:val="16"/>
          <w:szCs w:val="16"/>
        </w:rPr>
        <w:t>dell’art. 1, comma 2</w:t>
      </w:r>
      <w:r>
        <w:rPr>
          <w:rFonts w:ascii="Verdana" w:hAnsi="Verdana"/>
          <w:sz w:val="16"/>
          <w:szCs w:val="16"/>
        </w:rPr>
        <w:t xml:space="preserve">, della Sequenza contrattuale 25 luglio 2008 – </w:t>
      </w:r>
      <w:proofErr w:type="spellStart"/>
      <w:r>
        <w:rPr>
          <w:rFonts w:ascii="Verdana" w:hAnsi="Verdana"/>
          <w:sz w:val="16"/>
          <w:szCs w:val="16"/>
        </w:rPr>
        <w:t>D.D.</w:t>
      </w:r>
      <w:proofErr w:type="spellEnd"/>
      <w:r>
        <w:rPr>
          <w:rFonts w:ascii="Verdana" w:hAnsi="Verdana"/>
          <w:sz w:val="16"/>
          <w:szCs w:val="16"/>
        </w:rPr>
        <w:t xml:space="preserve"> n. 979 del 28 gennaio 2010 – Calendario esami finali.</w:t>
      </w:r>
    </w:p>
    <w:p w:rsidR="00355A72" w:rsidRDefault="00355A72" w:rsidP="00355A72">
      <w:pPr>
        <w:ind w:firstLine="708"/>
        <w:jc w:val="both"/>
      </w:pPr>
      <w:r>
        <w:t> </w:t>
      </w:r>
    </w:p>
    <w:p w:rsidR="00355A72" w:rsidRDefault="00355A72" w:rsidP="00355A72">
      <w:pPr>
        <w:ind w:firstLine="708"/>
        <w:jc w:val="both"/>
      </w:pPr>
      <w:r>
        <w:t> </w:t>
      </w:r>
    </w:p>
    <w:p w:rsidR="00355A72" w:rsidRDefault="00355A72" w:rsidP="00355A72">
      <w:pPr>
        <w:ind w:firstLine="708"/>
        <w:jc w:val="both"/>
      </w:pPr>
      <w:r>
        <w:rPr>
          <w:rFonts w:ascii="Verdana" w:hAnsi="Verdana"/>
          <w:sz w:val="16"/>
          <w:szCs w:val="16"/>
        </w:rPr>
        <w:t xml:space="preserve">Facendo seguito alla nota </w:t>
      </w:r>
      <w:proofErr w:type="spellStart"/>
      <w:r>
        <w:rPr>
          <w:rFonts w:ascii="Verdana" w:hAnsi="Verdana"/>
          <w:sz w:val="16"/>
          <w:szCs w:val="16"/>
        </w:rPr>
        <w:t>prot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r>
        <w:rPr>
          <w:rStyle w:val="grame"/>
          <w:rFonts w:ascii="Verdana" w:hAnsi="Verdana"/>
          <w:sz w:val="16"/>
          <w:szCs w:val="16"/>
        </w:rPr>
        <w:t>n.</w:t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AOODRCA.REG.UFF</w:t>
      </w:r>
      <w:proofErr w:type="spellEnd"/>
      <w:r>
        <w:rPr>
          <w:rFonts w:ascii="Verdana" w:hAnsi="Verdana"/>
          <w:sz w:val="16"/>
          <w:szCs w:val="16"/>
        </w:rPr>
        <w:t>. 14142/U dell’11 agosto 2010 si trasmette in allegato:</w:t>
      </w:r>
    </w:p>
    <w:p w:rsidR="00355A72" w:rsidRDefault="00355A72" w:rsidP="00355A72">
      <w:pPr>
        <w:ind w:left="454" w:hanging="454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sz w:val="14"/>
          <w:szCs w:val="14"/>
        </w:rPr>
        <w:t xml:space="preserve">       </w:t>
      </w:r>
      <w:r>
        <w:rPr>
          <w:rStyle w:val="grame"/>
          <w:rFonts w:ascii="Verdana" w:hAnsi="Verdana"/>
          <w:sz w:val="16"/>
          <w:szCs w:val="16"/>
        </w:rPr>
        <w:t>l’</w:t>
      </w:r>
      <w:r>
        <w:rPr>
          <w:rFonts w:ascii="Verdana" w:hAnsi="Verdana"/>
          <w:sz w:val="16"/>
          <w:szCs w:val="16"/>
        </w:rPr>
        <w:t>elenco dei candidati ammessi a sostenere la prova finale della procedura citata in oggetto, con l’indicazione della data e dell’orario del colloquio;</w:t>
      </w:r>
    </w:p>
    <w:p w:rsidR="00355A72" w:rsidRDefault="00355A72" w:rsidP="00355A72">
      <w:pPr>
        <w:ind w:left="454" w:hanging="454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sz w:val="14"/>
          <w:szCs w:val="14"/>
        </w:rPr>
        <w:t xml:space="preserve">       </w:t>
      </w:r>
      <w:r>
        <w:rPr>
          <w:rStyle w:val="grame"/>
          <w:rFonts w:ascii="Verdana" w:hAnsi="Verdana"/>
          <w:sz w:val="16"/>
          <w:szCs w:val="16"/>
        </w:rPr>
        <w:t>il</w:t>
      </w:r>
      <w:r>
        <w:rPr>
          <w:rFonts w:ascii="Verdana" w:hAnsi="Verdana"/>
          <w:sz w:val="16"/>
          <w:szCs w:val="16"/>
        </w:rPr>
        <w:t xml:space="preserve"> decreto di costituzione delle commissioni d’esame con le sedi d’esame.</w:t>
      </w:r>
    </w:p>
    <w:p w:rsidR="00355A72" w:rsidRDefault="00355A72" w:rsidP="00355A72">
      <w:pPr>
        <w:ind w:left="708"/>
        <w:jc w:val="both"/>
      </w:pPr>
      <w:r>
        <w:t> </w:t>
      </w:r>
    </w:p>
    <w:p w:rsidR="00355A72" w:rsidRDefault="00355A72" w:rsidP="00355A72">
      <w:pPr>
        <w:ind w:firstLine="708"/>
        <w:jc w:val="both"/>
      </w:pPr>
      <w:r>
        <w:rPr>
          <w:rFonts w:ascii="Verdana" w:hAnsi="Verdana"/>
          <w:sz w:val="16"/>
          <w:szCs w:val="16"/>
        </w:rPr>
        <w:t xml:space="preserve">Come comunicato nella nota citata, gli esami </w:t>
      </w:r>
      <w:r>
        <w:rPr>
          <w:rFonts w:ascii="Verdana" w:hAnsi="Verdana"/>
          <w:b/>
          <w:bCs/>
          <w:sz w:val="16"/>
          <w:szCs w:val="16"/>
        </w:rPr>
        <w:t>avranno inizio a decorrere dal 25 agosto 2010</w:t>
      </w:r>
      <w:r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 partire dalla lettera “</w:t>
      </w:r>
      <w:r>
        <w:rPr>
          <w:rFonts w:ascii="Verdana" w:hAnsi="Verdana"/>
          <w:b/>
          <w:bCs/>
          <w:sz w:val="16"/>
          <w:szCs w:val="16"/>
        </w:rPr>
        <w:t>V</w:t>
      </w:r>
      <w:r>
        <w:rPr>
          <w:rFonts w:ascii="Verdana" w:hAnsi="Verdana"/>
          <w:sz w:val="16"/>
          <w:szCs w:val="16"/>
        </w:rPr>
        <w:t>”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e si svolgeranno nelle seguenti sedi:</w:t>
      </w:r>
    </w:p>
    <w:p w:rsidR="00355A72" w:rsidRDefault="00355A72" w:rsidP="00355A72">
      <w:pPr>
        <w:ind w:firstLine="708"/>
        <w:jc w:val="both"/>
      </w:pPr>
      <w:r>
        <w:t> </w:t>
      </w:r>
    </w:p>
    <w:p w:rsidR="00355A72" w:rsidRDefault="00355A72" w:rsidP="00355A72">
      <w:pPr>
        <w:ind w:left="720" w:hanging="360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Verdana" w:hAnsi="Verdana"/>
          <w:sz w:val="16"/>
          <w:szCs w:val="16"/>
        </w:rPr>
        <w:t>Candidati per i profili DSGA, AA e AT per le province di AVELLINO e BENEVENTO:</w:t>
      </w:r>
    </w:p>
    <w:p w:rsidR="00355A72" w:rsidRDefault="00355A72" w:rsidP="00355A72">
      <w:pPr>
        <w:ind w:left="709" w:firstLine="11"/>
        <w:jc w:val="both"/>
      </w:pPr>
      <w:r>
        <w:rPr>
          <w:rFonts w:ascii="Verdana" w:hAnsi="Verdana"/>
          <w:sz w:val="16"/>
          <w:szCs w:val="16"/>
        </w:rPr>
        <w:t>Convitto Nazionale “Colletta” di Avellino, Corso V. Emanuele, 206 – Tel. 0825-36413;</w:t>
      </w:r>
    </w:p>
    <w:p w:rsidR="00355A72" w:rsidRDefault="00355A72" w:rsidP="00355A72">
      <w:pPr>
        <w:ind w:left="360"/>
        <w:jc w:val="both"/>
      </w:pPr>
      <w:r>
        <w:t> </w:t>
      </w:r>
    </w:p>
    <w:p w:rsidR="00355A72" w:rsidRDefault="00355A72" w:rsidP="00355A72">
      <w:pPr>
        <w:ind w:left="720" w:hanging="360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Verdana" w:hAnsi="Verdana"/>
          <w:sz w:val="16"/>
          <w:szCs w:val="16"/>
        </w:rPr>
        <w:t>Candidati  per i profili DSGA, AA e AT per la provincia di CASERTA</w:t>
      </w:r>
      <w:r>
        <w:rPr>
          <w:rFonts w:ascii="Verdana" w:hAnsi="Verdana"/>
          <w:b/>
          <w:bCs/>
          <w:sz w:val="16"/>
          <w:szCs w:val="16"/>
        </w:rPr>
        <w:t>:</w:t>
      </w:r>
    </w:p>
    <w:p w:rsidR="00355A72" w:rsidRDefault="00355A72" w:rsidP="00355A72">
      <w:pPr>
        <w:ind w:left="720"/>
        <w:jc w:val="both"/>
      </w:pPr>
      <w:r>
        <w:rPr>
          <w:rFonts w:ascii="Verdana" w:hAnsi="Verdana"/>
          <w:sz w:val="16"/>
          <w:szCs w:val="16"/>
        </w:rPr>
        <w:t>Istituto Superiore “Buonarroti” di Caserta, Viale Michelangelo 1 – Tel. 0823-325088;</w:t>
      </w:r>
    </w:p>
    <w:p w:rsidR="00355A72" w:rsidRDefault="00355A72" w:rsidP="00355A72">
      <w:pPr>
        <w:ind w:left="360"/>
        <w:jc w:val="both"/>
      </w:pPr>
      <w:r>
        <w:t> </w:t>
      </w:r>
    </w:p>
    <w:p w:rsidR="00355A72" w:rsidRDefault="00355A72" w:rsidP="00355A72">
      <w:pPr>
        <w:ind w:left="720" w:hanging="360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Verdana" w:hAnsi="Verdana"/>
          <w:sz w:val="16"/>
          <w:szCs w:val="16"/>
        </w:rPr>
        <w:t>Candidati per i profili DSGA, AA e AT per la provincia di NAPOLI:</w:t>
      </w:r>
    </w:p>
    <w:p w:rsidR="00355A72" w:rsidRDefault="00355A72" w:rsidP="00355A72">
      <w:pPr>
        <w:ind w:left="720"/>
        <w:jc w:val="both"/>
      </w:pPr>
      <w:r>
        <w:rPr>
          <w:rFonts w:ascii="Verdana" w:hAnsi="Verdana"/>
          <w:sz w:val="16"/>
          <w:szCs w:val="16"/>
        </w:rPr>
        <w:t xml:space="preserve">Scuola Media Statale “Verga” di Napoli, Via Bosco di </w:t>
      </w:r>
      <w:proofErr w:type="spellStart"/>
      <w:r>
        <w:rPr>
          <w:rFonts w:ascii="Verdana" w:hAnsi="Verdana"/>
          <w:sz w:val="16"/>
          <w:szCs w:val="16"/>
        </w:rPr>
        <w:t>Capodimonte</w:t>
      </w:r>
      <w:proofErr w:type="spellEnd"/>
      <w:r>
        <w:rPr>
          <w:rFonts w:ascii="Verdana" w:hAnsi="Verdana"/>
          <w:sz w:val="16"/>
          <w:szCs w:val="16"/>
        </w:rPr>
        <w:t xml:space="preserve"> 75/B, Napoli, Tel. 7410128;</w:t>
      </w:r>
    </w:p>
    <w:p w:rsidR="00355A72" w:rsidRDefault="00355A72" w:rsidP="00355A72">
      <w:pPr>
        <w:ind w:left="360"/>
        <w:jc w:val="both"/>
      </w:pPr>
      <w:r>
        <w:t> </w:t>
      </w:r>
    </w:p>
    <w:p w:rsidR="00355A72" w:rsidRDefault="00355A72" w:rsidP="00355A72">
      <w:pPr>
        <w:ind w:left="720" w:hanging="360"/>
        <w:jc w:val="both"/>
      </w:pPr>
      <w:r>
        <w:rPr>
          <w:rFonts w:ascii="Symbol" w:hAnsi="Symbol"/>
          <w:sz w:val="16"/>
          <w:szCs w:val="16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Verdana" w:hAnsi="Verdana"/>
          <w:sz w:val="16"/>
          <w:szCs w:val="16"/>
        </w:rPr>
        <w:t>Candidati per i profili DSGA, AA e AT per la provincia di SALERNO:</w:t>
      </w:r>
    </w:p>
    <w:p w:rsidR="00355A72" w:rsidRDefault="00355A72" w:rsidP="00355A72">
      <w:pPr>
        <w:ind w:left="720"/>
        <w:jc w:val="both"/>
      </w:pPr>
      <w:r>
        <w:rPr>
          <w:rFonts w:ascii="Verdana" w:hAnsi="Verdana"/>
          <w:sz w:val="16"/>
          <w:szCs w:val="16"/>
        </w:rPr>
        <w:t>Istituto Magistrale “Alfano I” di Salerno, Via dei Mille – Tel. 089-333147.</w:t>
      </w:r>
    </w:p>
    <w:p w:rsidR="00355A72" w:rsidRDefault="00355A72" w:rsidP="00355A72">
      <w:r>
        <w:t> </w:t>
      </w:r>
    </w:p>
    <w:p w:rsidR="00355A72" w:rsidRDefault="00355A72" w:rsidP="00355A72">
      <w:pPr>
        <w:ind w:firstLine="708"/>
      </w:pPr>
      <w:r>
        <w:rPr>
          <w:rFonts w:ascii="Verdana" w:hAnsi="Verdana"/>
          <w:sz w:val="16"/>
          <w:szCs w:val="16"/>
        </w:rPr>
        <w:t>L'esame si intende superato con il punteggio minimo di 24/30.</w:t>
      </w:r>
    </w:p>
    <w:p w:rsidR="00355A72" w:rsidRDefault="00355A72" w:rsidP="00355A72">
      <w:pPr>
        <w:ind w:firstLine="708"/>
      </w:pPr>
      <w:r>
        <w:t> </w:t>
      </w:r>
    </w:p>
    <w:p w:rsidR="00355A72" w:rsidRDefault="00355A72" w:rsidP="00355A72">
      <w:pPr>
        <w:ind w:firstLine="708"/>
        <w:jc w:val="both"/>
      </w:pPr>
      <w:r>
        <w:rPr>
          <w:rFonts w:ascii="Verdana" w:hAnsi="Verdana"/>
          <w:sz w:val="16"/>
          <w:szCs w:val="16"/>
        </w:rPr>
        <w:t>I candidati dovranno presentarsi muniti di un documento di riconoscimento valido e potranno usufruire del permesso retribuito ex art. 15 CCNL del 29.11.2007.</w:t>
      </w:r>
    </w:p>
    <w:p w:rsidR="00355A72" w:rsidRDefault="00355A72" w:rsidP="00355A72">
      <w:r>
        <w:t> </w:t>
      </w:r>
    </w:p>
    <w:p w:rsidR="00355A72" w:rsidRDefault="00355A72" w:rsidP="00355A72">
      <w:pPr>
        <w:ind w:firstLine="720"/>
        <w:jc w:val="both"/>
      </w:pPr>
      <w:r>
        <w:rPr>
          <w:rFonts w:ascii="Verdana" w:hAnsi="Verdana"/>
          <w:sz w:val="16"/>
          <w:szCs w:val="16"/>
        </w:rPr>
        <w:t xml:space="preserve">Si precisa che “Il personale richiedente la mobilità è ammesso con riserva a partecipare alla procedura, fermo restando che ne può essere disposta l’esclusione in ogni momento della procedura stessa”. </w:t>
      </w:r>
    </w:p>
    <w:p w:rsidR="00355A72" w:rsidRDefault="00355A72" w:rsidP="00355A72">
      <w:pPr>
        <w:ind w:firstLine="708"/>
        <w:jc w:val="both"/>
      </w:pPr>
      <w:r>
        <w:t> </w:t>
      </w:r>
    </w:p>
    <w:p w:rsidR="00355A72" w:rsidRDefault="00355A72" w:rsidP="00355A72">
      <w:pPr>
        <w:ind w:firstLine="720"/>
        <w:jc w:val="both"/>
      </w:pPr>
      <w:r>
        <w:rPr>
          <w:rFonts w:ascii="Verdana" w:hAnsi="Verdana"/>
          <w:sz w:val="16"/>
          <w:szCs w:val="16"/>
        </w:rPr>
        <w:t>Nel ringraziare per la consueta collaborazione, si pregano i dirigenti delle istituzioni scolastiche di notificare al personale interessato la presente comunicazione, acquisendone ricevuta agli atti della scuola.</w:t>
      </w:r>
    </w:p>
    <w:p w:rsidR="00355A72" w:rsidRDefault="00355A72" w:rsidP="00355A72">
      <w:pPr>
        <w:ind w:firstLine="720"/>
        <w:jc w:val="both"/>
      </w:pPr>
      <w:r>
        <w:t> </w:t>
      </w:r>
    </w:p>
    <w:p w:rsidR="00355A72" w:rsidRDefault="00355A72" w:rsidP="00355A72">
      <w:pPr>
        <w:ind w:firstLine="720"/>
        <w:jc w:val="both"/>
      </w:pPr>
      <w:r>
        <w:rPr>
          <w:rFonts w:ascii="Verdana" w:hAnsi="Verdana"/>
          <w:sz w:val="16"/>
          <w:szCs w:val="16"/>
        </w:rPr>
        <w:t xml:space="preserve">La presente nota con i relativi allegati </w:t>
      </w:r>
      <w:r>
        <w:rPr>
          <w:rStyle w:val="grame"/>
          <w:rFonts w:ascii="Verdana" w:hAnsi="Verdana"/>
          <w:sz w:val="16"/>
          <w:szCs w:val="16"/>
        </w:rPr>
        <w:t>viene</w:t>
      </w:r>
      <w:r>
        <w:rPr>
          <w:rFonts w:ascii="Verdana" w:hAnsi="Verdana"/>
          <w:sz w:val="16"/>
          <w:szCs w:val="16"/>
        </w:rPr>
        <w:t xml:space="preserve"> contestualmente pubblicata sul sito web dell’USR Campania e sui siti web degli Uffici Territoriali.</w:t>
      </w:r>
    </w:p>
    <w:p w:rsidR="00355A72" w:rsidRDefault="00355A72" w:rsidP="00355A72">
      <w:pPr>
        <w:ind w:left="5040"/>
        <w:jc w:val="center"/>
      </w:pPr>
      <w:r>
        <w:lastRenderedPageBreak/>
        <w:t> </w:t>
      </w:r>
    </w:p>
    <w:p w:rsidR="00355A72" w:rsidRDefault="00355A72" w:rsidP="00355A72">
      <w:pPr>
        <w:ind w:left="5040"/>
        <w:jc w:val="center"/>
      </w:pPr>
      <w:r>
        <w:rPr>
          <w:rFonts w:ascii="Verdana" w:hAnsi="Verdana"/>
          <w:sz w:val="18"/>
          <w:szCs w:val="18"/>
        </w:rPr>
        <w:t xml:space="preserve">Il Dirigente </w:t>
      </w:r>
    </w:p>
    <w:p w:rsidR="00355A72" w:rsidRDefault="00355A72" w:rsidP="00355A72">
      <w:pPr>
        <w:ind w:left="5040"/>
        <w:jc w:val="center"/>
      </w:pPr>
      <w:r>
        <w:rPr>
          <w:rStyle w:val="grame"/>
          <w:rFonts w:ascii="Verdana" w:hAnsi="Verdana"/>
          <w:i/>
          <w:iCs/>
          <w:sz w:val="14"/>
          <w:szCs w:val="14"/>
        </w:rPr>
        <w:t>f.to</w:t>
      </w:r>
      <w:r>
        <w:rPr>
          <w:rFonts w:ascii="Verdana" w:hAnsi="Verdana"/>
          <w:sz w:val="18"/>
          <w:szCs w:val="18"/>
        </w:rPr>
        <w:t xml:space="preserve"> Dott.ssa Alessandra Monda</w:t>
      </w:r>
    </w:p>
    <w:p w:rsidR="00355A72" w:rsidRDefault="00355A72" w:rsidP="00355A72">
      <w:pPr>
        <w:jc w:val="center"/>
      </w:pPr>
      <w:r>
        <w:t> </w:t>
      </w:r>
    </w:p>
    <w:p w:rsidR="007703A2" w:rsidRDefault="007703A2"/>
    <w:sectPr w:rsidR="007703A2" w:rsidSect="00770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283"/>
  <w:characterSpacingControl w:val="doNotCompress"/>
  <w:compat/>
  <w:rsids>
    <w:rsidRoot w:val="00355A72"/>
    <w:rsid w:val="0011014C"/>
    <w:rsid w:val="00355A72"/>
    <w:rsid w:val="007703A2"/>
    <w:rsid w:val="00791837"/>
    <w:rsid w:val="00C54D3C"/>
    <w:rsid w:val="00DD5FE8"/>
    <w:rsid w:val="00E2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5A7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55A72"/>
    <w:pPr>
      <w:keepNext/>
      <w:jc w:val="center"/>
      <w:outlineLvl w:val="0"/>
    </w:pPr>
    <w:rPr>
      <w:rFonts w:ascii="Bookman Old Style" w:hAnsi="Bookman Old Style"/>
      <w:b/>
      <w:bCs/>
      <w:i/>
      <w:iCs/>
      <w:kern w:val="36"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355A72"/>
    <w:pPr>
      <w:keepNext/>
      <w:outlineLvl w:val="1"/>
    </w:pPr>
    <w:rPr>
      <w:rFonts w:ascii="Courier New" w:hAnsi="Courier New" w:cs="Courier New"/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5A72"/>
    <w:rPr>
      <w:rFonts w:ascii="Bookman Old Style" w:hAnsi="Bookman Old Style" w:cs="Times New Roman"/>
      <w:b/>
      <w:bCs/>
      <w:i/>
      <w:iCs/>
      <w:kern w:val="36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5A72"/>
    <w:rPr>
      <w:rFonts w:ascii="Courier New" w:hAnsi="Courier New" w:cs="Courier New"/>
      <w:b/>
      <w:bCs/>
      <w:i/>
      <w:iCs/>
      <w:lang w:eastAsia="it-IT"/>
    </w:rPr>
  </w:style>
  <w:style w:type="paragraph" w:styleId="Didascalia">
    <w:name w:val="caption"/>
    <w:basedOn w:val="Normale"/>
    <w:uiPriority w:val="35"/>
    <w:semiHidden/>
    <w:unhideWhenUsed/>
    <w:qFormat/>
    <w:rsid w:val="00355A72"/>
    <w:pPr>
      <w:ind w:right="-1"/>
      <w:jc w:val="center"/>
    </w:pPr>
    <w:rPr>
      <w:i/>
      <w:iCs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55A72"/>
    <w:pPr>
      <w:jc w:val="both"/>
    </w:pPr>
    <w:rPr>
      <w:rFonts w:ascii="Courier New" w:hAnsi="Courier New" w:cs="Courier New"/>
      <w:b/>
      <w:bCs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55A72"/>
    <w:rPr>
      <w:rFonts w:ascii="Courier New" w:hAnsi="Courier New" w:cs="Courier New"/>
      <w:b/>
      <w:bCs/>
      <w:lang w:eastAsia="it-IT"/>
    </w:rPr>
  </w:style>
  <w:style w:type="character" w:customStyle="1" w:styleId="grame">
    <w:name w:val="grame"/>
    <w:basedOn w:val="Carpredefinitoparagrafo"/>
    <w:rsid w:val="00355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A72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image00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PIPPO</cp:lastModifiedBy>
  <cp:revision>1</cp:revision>
  <dcterms:created xsi:type="dcterms:W3CDTF">2010-08-21T09:13:00Z</dcterms:created>
  <dcterms:modified xsi:type="dcterms:W3CDTF">2010-08-21T09:14:00Z</dcterms:modified>
</cp:coreProperties>
</file>